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F" w:rsidRPr="00154598" w:rsidRDefault="0069706F" w:rsidP="0069706F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УКАЗАНИЯ</w:t>
      </w:r>
    </w:p>
    <w:p w:rsidR="0069706F" w:rsidRPr="00154598" w:rsidRDefault="0069706F" w:rsidP="0069706F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по заполнению формы федерального статистического наблюдения</w:t>
      </w:r>
      <w:r w:rsidRPr="00154598">
        <w:rPr>
          <w:b/>
          <w:sz w:val="26"/>
        </w:rPr>
        <w:t xml:space="preserve"> </w:t>
      </w:r>
      <w:r w:rsidRPr="00154598">
        <w:rPr>
          <w:b/>
          <w:sz w:val="26"/>
        </w:rPr>
        <w:br/>
        <w:t>№</w:t>
      </w:r>
      <w:r w:rsidRPr="0069706F">
        <w:rPr>
          <w:b/>
          <w:sz w:val="26"/>
        </w:rPr>
        <w:t>1-РЦ «Сведения о структуре отпускной цены на отдельные виды товаров»</w:t>
      </w:r>
    </w:p>
    <w:p w:rsidR="00AA54D3" w:rsidRPr="00DA767C" w:rsidRDefault="00AA54D3">
      <w:pPr>
        <w:spacing w:before="120" w:after="120"/>
        <w:jc w:val="center"/>
        <w:rPr>
          <w:b/>
          <w:sz w:val="26"/>
        </w:rPr>
      </w:pPr>
    </w:p>
    <w:p w:rsidR="007D1291" w:rsidRPr="00DA767C" w:rsidRDefault="007D1291" w:rsidP="007D1291">
      <w:pPr>
        <w:ind w:firstLine="709"/>
        <w:jc w:val="both"/>
      </w:pPr>
      <w:bookmarkStart w:id="0" w:name="sub_71002"/>
      <w:r w:rsidRPr="00DA767C">
        <w:t xml:space="preserve">Форму </w:t>
      </w:r>
      <w:r w:rsidRPr="00DA767C">
        <w:rPr>
          <w:szCs w:val="24"/>
        </w:rPr>
        <w:t>федерального статистического наблюдения</w:t>
      </w:r>
      <w:r w:rsidRPr="00DA767C">
        <w:t xml:space="preserve"> №1-РЦ «Сведения о структуре отпускной цены на отдельные виды товаров» (далее – форма) предоставляют юридические лица всех форм собственности, являющиеся коммерческими организациями, включая субъекты малого и среднего предпринимательства, и индивидуальные предприниматели, осуществляющие производство отдельных видов товаров.</w:t>
      </w:r>
    </w:p>
    <w:p w:rsidR="007D1291" w:rsidRPr="00DA767C" w:rsidRDefault="007D1291" w:rsidP="007D1291">
      <w:pPr>
        <w:ind w:firstLine="709"/>
        <w:jc w:val="both"/>
      </w:pPr>
      <w:r w:rsidRPr="00DA767C">
        <w:t xml:space="preserve">Форму предоставляют также филиалы, представительства и </w:t>
      </w:r>
      <w:proofErr w:type="gramStart"/>
      <w:r w:rsidRPr="00DA767C">
        <w:t>подразделения</w:t>
      </w:r>
      <w:proofErr w:type="gramEnd"/>
      <w:r w:rsidRPr="00DA767C"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7D1291" w:rsidRPr="00DA767C" w:rsidRDefault="007D1291" w:rsidP="007D1291">
      <w:pPr>
        <w:ind w:firstLine="709"/>
        <w:jc w:val="both"/>
      </w:pPr>
      <w:bookmarkStart w:id="1" w:name="sub_71003"/>
      <w:bookmarkEnd w:id="0"/>
      <w:r w:rsidRPr="00DA767C">
        <w:t>Юридическое лицо и индивидуальный предприниматель заполняет настоящую форму и предоставляет ее в территориальный орган Росстата по месту своего нахождения. При наличии у юридического лица обособленных подразделений</w:t>
      </w:r>
      <w:proofErr w:type="gramStart"/>
      <w:r w:rsidRPr="00DA767C">
        <w:rPr>
          <w:vertAlign w:val="superscript"/>
        </w:rPr>
        <w:t>1</w:t>
      </w:r>
      <w:proofErr w:type="gramEnd"/>
      <w:r w:rsidR="008F2145">
        <w:t xml:space="preserve"> </w:t>
      </w:r>
      <w:r w:rsidR="008F2145">
        <w:sym w:font="Symbol" w:char="F02D"/>
      </w:r>
      <w:r w:rsidRPr="00DA767C">
        <w:t xml:space="preserve"> настоящая форма </w:t>
      </w:r>
      <w:r w:rsidR="009F76D9" w:rsidRPr="00DA767C">
        <w:t>заполняется</w:t>
      </w:r>
      <w:r w:rsidRPr="00DA767C">
        <w:t xml:space="preserve"> как по обособленному подразделению, так и по юридическому лицу без </w:t>
      </w:r>
      <w:r w:rsidR="00602843" w:rsidRPr="00DA767C">
        <w:t>этих обособленных подразделений в случае включения</w:t>
      </w:r>
      <w:r w:rsidR="009F76D9" w:rsidRPr="00DA767C">
        <w:t xml:space="preserve"> их</w:t>
      </w:r>
      <w:r w:rsidRPr="00DA767C">
        <w:t xml:space="preserve"> в наблюдение.</w:t>
      </w:r>
    </w:p>
    <w:bookmarkEnd w:id="1"/>
    <w:p w:rsidR="007D1291" w:rsidRPr="00DA767C" w:rsidRDefault="007D1291" w:rsidP="007D1291">
      <w:pPr>
        <w:ind w:firstLine="709"/>
        <w:jc w:val="both"/>
      </w:pPr>
      <w:r w:rsidRPr="00DA767C">
        <w:t>Заполненная форма предоставляется юридическим лицом в территориальный орган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7D1291" w:rsidRPr="00DA767C" w:rsidRDefault="007D1291" w:rsidP="007D1291">
      <w:pPr>
        <w:ind w:firstLine="709"/>
        <w:jc w:val="both"/>
      </w:pPr>
      <w:bookmarkStart w:id="2" w:name="sub_71004"/>
      <w:r w:rsidRPr="00DA767C"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7D1291" w:rsidRPr="00DA767C" w:rsidRDefault="007D1291" w:rsidP="007D1291">
      <w:pPr>
        <w:ind w:firstLine="720"/>
        <w:jc w:val="both"/>
      </w:pPr>
      <w:bookmarkStart w:id="3" w:name="sub_71005"/>
      <w:bookmarkEnd w:id="2"/>
      <w:r w:rsidRPr="00DA767C"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 (при наличии).</w:t>
      </w:r>
    </w:p>
    <w:bookmarkEnd w:id="3"/>
    <w:p w:rsidR="007D1291" w:rsidRPr="00DA767C" w:rsidRDefault="007D1291" w:rsidP="007D1291">
      <w:pPr>
        <w:ind w:firstLine="709"/>
        <w:jc w:val="both"/>
      </w:pPr>
      <w:r w:rsidRPr="00DA767C">
        <w:t xml:space="preserve">По строке «Почтовый адрес» указывается наименование субъекта Российской Федерации, юридический адрес с почтовым индексом. Если фактический адрес не совпадает с </w:t>
      </w:r>
      <w:proofErr w:type="gramStart"/>
      <w:r w:rsidRPr="00DA767C">
        <w:t>юридическим</w:t>
      </w:r>
      <w:proofErr w:type="gramEnd"/>
      <w:r w:rsidRPr="00DA767C">
        <w:t xml:space="preserve">, </w:t>
      </w:r>
      <w:r w:rsidRPr="00DA767C">
        <w:rPr>
          <w:szCs w:val="24"/>
        </w:rPr>
        <w:t xml:space="preserve">то указывается фактическое местонахождение респондента (почтовый адрес). </w:t>
      </w:r>
      <w:r w:rsidRPr="00DA767C">
        <w:t>Для обособленных подразделений, не имеющих юридического адреса, указывается почтовый адрес с почтовым индексом. Индивидуальный предприниматель указывает почтовый адрес с почтовым индексом.</w:t>
      </w:r>
    </w:p>
    <w:p w:rsidR="009F76D9" w:rsidRPr="00DA767C" w:rsidRDefault="009F76D9" w:rsidP="009F76D9">
      <w:pPr>
        <w:ind w:firstLine="709"/>
        <w:jc w:val="both"/>
        <w:rPr>
          <w:lang w:val="en-US"/>
        </w:rPr>
      </w:pPr>
      <w:r w:rsidRPr="00DA767C"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</w:t>
      </w:r>
      <w:proofErr w:type="gramStart"/>
      <w:r w:rsidRPr="00DA767C">
        <w:t>Интернет-портале</w:t>
      </w:r>
      <w:proofErr w:type="gramEnd"/>
      <w:r w:rsidRPr="00DA767C">
        <w:t xml:space="preserve"> Росстата по адресу: </w:t>
      </w:r>
      <w:r w:rsidRPr="00DA767C">
        <w:rPr>
          <w:lang w:val="en-US"/>
        </w:rPr>
        <w:t>http</w:t>
      </w:r>
      <w:r w:rsidRPr="00DA767C">
        <w:t>://</w:t>
      </w:r>
      <w:proofErr w:type="spellStart"/>
      <w:r w:rsidRPr="00DA767C">
        <w:rPr>
          <w:lang w:val="en-US"/>
        </w:rPr>
        <w:t>websbor</w:t>
      </w:r>
      <w:proofErr w:type="spellEnd"/>
      <w:r w:rsidRPr="00DA767C">
        <w:t>.</w:t>
      </w:r>
      <w:r w:rsidRPr="00DA767C">
        <w:rPr>
          <w:lang w:val="en-US"/>
        </w:rPr>
        <w:t>gks</w:t>
      </w:r>
      <w:r w:rsidRPr="00DA767C">
        <w:t>.</w:t>
      </w:r>
      <w:proofErr w:type="spellStart"/>
      <w:r w:rsidRPr="00DA767C">
        <w:rPr>
          <w:lang w:val="en-US"/>
        </w:rPr>
        <w:t>ru</w:t>
      </w:r>
      <w:proofErr w:type="spellEnd"/>
      <w:r w:rsidRPr="00DA767C">
        <w:t>/</w:t>
      </w:r>
      <w:r w:rsidRPr="00DA767C">
        <w:rPr>
          <w:lang w:val="en-US"/>
        </w:rPr>
        <w:t>online</w:t>
      </w:r>
      <w:r w:rsidRPr="00DA767C">
        <w:t>/#!/</w:t>
      </w:r>
      <w:proofErr w:type="spellStart"/>
      <w:r w:rsidRPr="00DA767C">
        <w:rPr>
          <w:lang w:val="en-US"/>
        </w:rPr>
        <w:t>gs</w:t>
      </w:r>
      <w:proofErr w:type="spellEnd"/>
      <w:r w:rsidRPr="00DA767C">
        <w:t>/</w:t>
      </w:r>
      <w:r w:rsidRPr="00DA767C">
        <w:rPr>
          <w:lang w:val="en-US"/>
        </w:rPr>
        <w:t>statistic</w:t>
      </w:r>
      <w:r w:rsidRPr="00DA767C">
        <w:t>-</w:t>
      </w:r>
      <w:r w:rsidRPr="00DA767C">
        <w:rPr>
          <w:lang w:val="en-US"/>
        </w:rPr>
        <w:t>codes</w:t>
      </w:r>
      <w:r w:rsidRPr="00DA767C">
        <w:t>, отчитывающаяся организация проставляет:</w:t>
      </w:r>
    </w:p>
    <w:p w:rsidR="004D24F4" w:rsidRPr="00DA767C" w:rsidRDefault="004D24F4" w:rsidP="009F76D9">
      <w:pPr>
        <w:ind w:firstLine="709"/>
        <w:jc w:val="both"/>
        <w:rPr>
          <w:lang w:val="en-US"/>
        </w:rPr>
      </w:pPr>
    </w:p>
    <w:p w:rsidR="0040770F" w:rsidRPr="00DA767C" w:rsidRDefault="0040770F" w:rsidP="0040770F">
      <w:pPr>
        <w:ind w:firstLine="709"/>
        <w:jc w:val="both"/>
      </w:pPr>
      <w:r w:rsidRPr="00DA767C">
        <w:t>_________________________</w:t>
      </w:r>
    </w:p>
    <w:p w:rsidR="0040770F" w:rsidRPr="00DA767C" w:rsidRDefault="008F2145" w:rsidP="008F2145">
      <w:pPr>
        <w:ind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 w:rsidR="0040770F" w:rsidRPr="00DA767C">
        <w:rPr>
          <w:sz w:val="20"/>
        </w:rPr>
        <w:t>Обособленное подразделение орган</w:t>
      </w:r>
      <w:r>
        <w:rPr>
          <w:sz w:val="20"/>
        </w:rPr>
        <w:t xml:space="preserve">изации </w:t>
      </w:r>
      <w:r>
        <w:rPr>
          <w:sz w:val="20"/>
        </w:rPr>
        <w:sym w:font="Symbol" w:char="F02D"/>
      </w:r>
      <w:r w:rsidR="0040770F" w:rsidRPr="00DA767C">
        <w:rPr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</w:t>
      </w:r>
      <w:r w:rsidR="0040770F" w:rsidRPr="00DA767C">
        <w:rPr>
          <w:sz w:val="20"/>
        </w:rPr>
        <w:lastRenderedPageBreak/>
        <w:t>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9F76D9" w:rsidRPr="00DA767C" w:rsidRDefault="009F76D9" w:rsidP="007D1291">
      <w:pPr>
        <w:ind w:firstLine="708"/>
        <w:jc w:val="both"/>
      </w:pPr>
    </w:p>
    <w:p w:rsidR="009F76D9" w:rsidRPr="00DA767C" w:rsidRDefault="009F76D9" w:rsidP="009F76D9">
      <w:pPr>
        <w:ind w:firstLine="709"/>
        <w:jc w:val="both"/>
      </w:pPr>
      <w:proofErr w:type="gramStart"/>
      <w:r w:rsidRPr="00DA767C">
        <w:t>к</w:t>
      </w:r>
      <w:proofErr w:type="gramEnd"/>
      <w:r w:rsidRPr="00DA767C">
        <w:t>од по Общероссийскому классификатору предприятий и организаций (ОКПО) – для юридического лица, не имеющего территориа</w:t>
      </w:r>
      <w:r w:rsidR="008F2145">
        <w:t>льно обособленных подразделений;</w:t>
      </w:r>
      <w:r w:rsidRPr="00DA767C">
        <w:t xml:space="preserve">  </w:t>
      </w:r>
    </w:p>
    <w:p w:rsidR="009F76D9" w:rsidRPr="00DA767C" w:rsidRDefault="009F76D9" w:rsidP="009F76D9">
      <w:pPr>
        <w:ind w:firstLine="709"/>
        <w:jc w:val="both"/>
      </w:pPr>
      <w:r w:rsidRPr="00DA767C"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3670CC" w:rsidRPr="00DA767C" w:rsidRDefault="003670CC" w:rsidP="003670CC">
      <w:pPr>
        <w:ind w:firstLine="708"/>
        <w:jc w:val="both"/>
      </w:pPr>
      <w:r w:rsidRPr="00DA767C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4D24F4" w:rsidRPr="00DA767C" w:rsidRDefault="004D24F4" w:rsidP="004D24F4">
      <w:pPr>
        <w:ind w:firstLine="708"/>
        <w:jc w:val="both"/>
      </w:pPr>
      <w:r w:rsidRPr="00DA767C"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</w:t>
      </w:r>
      <w:proofErr w:type="gramStart"/>
      <w:r w:rsidRPr="00DA767C">
        <w:t>предоставлять отчет</w:t>
      </w:r>
      <w:proofErr w:type="gramEnd"/>
      <w:r w:rsidRPr="00DA767C">
        <w:t xml:space="preserve">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7D1291" w:rsidRPr="00DA767C" w:rsidRDefault="007D1291" w:rsidP="007D1291">
      <w:pPr>
        <w:ind w:firstLine="709"/>
        <w:jc w:val="both"/>
      </w:pPr>
      <w:r w:rsidRPr="00DA767C">
        <w:t>Перечень обследуемых видов товаров приведен в графе 2 приложения к форме.</w:t>
      </w:r>
    </w:p>
    <w:p w:rsidR="007D1291" w:rsidRPr="00DA767C" w:rsidRDefault="007D1291" w:rsidP="007D1291">
      <w:pPr>
        <w:ind w:firstLine="709"/>
        <w:jc w:val="both"/>
      </w:pPr>
      <w:r w:rsidRPr="00DA767C">
        <w:t>В форме предусмотрено заполнение информации по нескольким производимым предприятием товарам (от 1 до 6 товаров).</w:t>
      </w:r>
    </w:p>
    <w:p w:rsidR="007D1291" w:rsidRPr="00DA767C" w:rsidRDefault="007D1291" w:rsidP="007D1291">
      <w:pPr>
        <w:ind w:firstLine="709"/>
        <w:jc w:val="both"/>
      </w:pPr>
      <w:r w:rsidRPr="00DA767C">
        <w:t xml:space="preserve">В форме заполняются все предусмотренные в ней показатели. В случае отсутствия показателя в незаполненных ячейках проставляется </w:t>
      </w:r>
      <w:r w:rsidR="003541F6" w:rsidRPr="00DA767C">
        <w:t>ноль.</w:t>
      </w:r>
    </w:p>
    <w:p w:rsidR="007D1291" w:rsidRPr="00DA767C" w:rsidRDefault="007D1291" w:rsidP="007D1291">
      <w:pPr>
        <w:ind w:firstLine="709"/>
        <w:jc w:val="both"/>
      </w:pPr>
      <w:bookmarkStart w:id="4" w:name="sub_71007"/>
      <w:r w:rsidRPr="00DA767C">
        <w:t>Форма не предоставляется респондентами по товарам, произведенным из сырья заказчика (давальческого сырья).</w:t>
      </w:r>
    </w:p>
    <w:p w:rsidR="003541F6" w:rsidRPr="00DA767C" w:rsidRDefault="003541F6" w:rsidP="003541F6">
      <w:pPr>
        <w:ind w:firstLine="709"/>
        <w:jc w:val="both"/>
      </w:pPr>
      <w:r w:rsidRPr="00DA767C">
        <w:t xml:space="preserve">В форме предприятие заполняет показатели по каждому товару из сырья, закупленного у различных поставщиков или из сырья собственного производства. </w:t>
      </w:r>
    </w:p>
    <w:p w:rsidR="003670CC" w:rsidRPr="00DA767C" w:rsidRDefault="007D1291" w:rsidP="003670CC">
      <w:pPr>
        <w:ind w:firstLine="709"/>
        <w:jc w:val="both"/>
      </w:pPr>
      <w:r w:rsidRPr="00DA767C">
        <w:t xml:space="preserve">Для каждого товара из раздела </w:t>
      </w:r>
      <w:r w:rsidRPr="00DA767C">
        <w:rPr>
          <w:lang w:val="en-US"/>
        </w:rPr>
        <w:t>I</w:t>
      </w:r>
      <w:r w:rsidR="008F2145">
        <w:t xml:space="preserve"> (строки 1</w:t>
      </w:r>
      <w:r w:rsidR="008F2145">
        <w:sym w:font="Symbol" w:char="F02D"/>
      </w:r>
      <w:r w:rsidRPr="00DA767C">
        <w:t>6) запол</w:t>
      </w:r>
      <w:r w:rsidR="008F2145">
        <w:t>няется соответствующая графа (3</w:t>
      </w:r>
      <w:r w:rsidR="008F2145">
        <w:sym w:font="Symbol" w:char="F02D"/>
      </w:r>
      <w:r w:rsidRPr="00DA767C">
        <w:t xml:space="preserve">8) раздела </w:t>
      </w:r>
      <w:r w:rsidRPr="00DA767C">
        <w:rPr>
          <w:lang w:val="en-US"/>
        </w:rPr>
        <w:t>II</w:t>
      </w:r>
      <w:r w:rsidRPr="00DA767C">
        <w:t xml:space="preserve">. </w:t>
      </w:r>
      <w:r w:rsidR="003670CC" w:rsidRPr="00DA767C">
        <w:t xml:space="preserve">Коды и порядок следования отдельных товаров в разделах </w:t>
      </w:r>
      <w:r w:rsidR="003670CC" w:rsidRPr="00DA767C">
        <w:rPr>
          <w:lang w:val="en-US"/>
        </w:rPr>
        <w:t>I</w:t>
      </w:r>
      <w:r w:rsidR="003670CC" w:rsidRPr="00DA767C">
        <w:t xml:space="preserve"> и </w:t>
      </w:r>
      <w:r w:rsidR="003670CC" w:rsidRPr="00DA767C">
        <w:rPr>
          <w:lang w:val="en-US"/>
        </w:rPr>
        <w:t>II</w:t>
      </w:r>
      <w:r w:rsidR="003670CC" w:rsidRPr="00DA767C">
        <w:t xml:space="preserve"> должны совпадать.</w:t>
      </w:r>
    </w:p>
    <w:p w:rsidR="007D1291" w:rsidRPr="00DA767C" w:rsidRDefault="007D1291" w:rsidP="007D1291">
      <w:pPr>
        <w:ind w:firstLine="709"/>
        <w:jc w:val="both"/>
      </w:pPr>
      <w:r w:rsidRPr="00DA767C">
        <w:t xml:space="preserve">По каждому выбранному из графы 2 приложения к форме товару заполняется одна строка раздела </w:t>
      </w:r>
      <w:r w:rsidRPr="00DA767C">
        <w:rPr>
          <w:lang w:val="en-US"/>
        </w:rPr>
        <w:t>I</w:t>
      </w:r>
      <w:r w:rsidRPr="00DA767C">
        <w:t xml:space="preserve"> и одна графа раздела </w:t>
      </w:r>
      <w:r w:rsidRPr="00DA767C">
        <w:rPr>
          <w:lang w:val="en-US"/>
        </w:rPr>
        <w:t>II</w:t>
      </w:r>
      <w:r w:rsidRPr="00DA767C">
        <w:t>.</w:t>
      </w:r>
    </w:p>
    <w:p w:rsidR="007D1291" w:rsidRPr="00DA767C" w:rsidRDefault="007D1291" w:rsidP="007D1291">
      <w:pPr>
        <w:ind w:firstLine="709"/>
        <w:jc w:val="both"/>
      </w:pPr>
      <w:r w:rsidRPr="00DA767C">
        <w:t>По отдельному обследуемому товару предприятие для заполнения формы отбирает с учетом специфики производства один конкретный вид продукции (модели)</w:t>
      </w:r>
      <w:bookmarkEnd w:id="4"/>
      <w:r w:rsidRPr="00DA767C">
        <w:t>, на который разрабатывается отчетная калькуляция.</w:t>
      </w:r>
    </w:p>
    <w:p w:rsidR="004C2F05" w:rsidRPr="00DA767C" w:rsidRDefault="004C2F05" w:rsidP="004C2F05">
      <w:pPr>
        <w:ind w:firstLine="709"/>
        <w:jc w:val="both"/>
      </w:pPr>
      <w:r w:rsidRPr="00DA767C">
        <w:t xml:space="preserve">Например, по позиции «Колбаса вареная высшего сорта» для обследования может быть отобран конкретный вид продукции: «Колбаса вареная «Докторская» высшего сорта, в </w:t>
      </w:r>
      <w:proofErr w:type="spellStart"/>
      <w:r w:rsidRPr="00DA767C">
        <w:t>синюге</w:t>
      </w:r>
      <w:proofErr w:type="spellEnd"/>
      <w:r w:rsidRPr="00DA767C">
        <w:t>», а по позиции «Полуботинки, туфли мужские с верхом из натуральной кожи» может быть отобрана конкретная модель мужских полуботинок определенного артикула.</w:t>
      </w:r>
    </w:p>
    <w:p w:rsidR="007D1291" w:rsidRPr="00DA767C" w:rsidRDefault="007D1291" w:rsidP="007D1291">
      <w:pPr>
        <w:ind w:firstLine="709"/>
        <w:jc w:val="both"/>
      </w:pPr>
      <w:bookmarkStart w:id="5" w:name="sub_71012"/>
      <w:bookmarkStart w:id="6" w:name="sub_71010"/>
      <w:bookmarkStart w:id="7" w:name="sub_71008"/>
      <w:r w:rsidRPr="00DA767C">
        <w:t>При отборе конкретных видов товаров для обследования рекомендуется отбирать товары, имеющие наибольший удельный вес в общем объеме производимой продукции</w:t>
      </w:r>
      <w:bookmarkEnd w:id="7"/>
      <w:r w:rsidRPr="00DA767C">
        <w:t>. При этом уровень себестоимости и рентабельности отобранных видов товаров должен быть приближен к средним значениям.</w:t>
      </w:r>
    </w:p>
    <w:p w:rsidR="007D1291" w:rsidRPr="00DA767C" w:rsidRDefault="007D1291" w:rsidP="007D1291">
      <w:pPr>
        <w:ind w:firstLine="709"/>
        <w:jc w:val="both"/>
      </w:pPr>
      <w:bookmarkStart w:id="8" w:name="sub_71023"/>
      <w:bookmarkEnd w:id="5"/>
      <w:bookmarkEnd w:id="6"/>
      <w:r w:rsidRPr="00DA767C">
        <w:t xml:space="preserve">В </w:t>
      </w:r>
      <w:r w:rsidRPr="00DA767C">
        <w:rPr>
          <w:b/>
        </w:rPr>
        <w:t>разделе I</w:t>
      </w:r>
      <w:r w:rsidRPr="00DA767C">
        <w:t xml:space="preserve"> формы приводится информация о количестве произведенной предприятием продукции.</w:t>
      </w:r>
    </w:p>
    <w:p w:rsidR="002455C1" w:rsidRPr="00DA767C" w:rsidRDefault="002455C1" w:rsidP="002455C1">
      <w:pPr>
        <w:ind w:firstLine="709"/>
        <w:jc w:val="both"/>
      </w:pPr>
      <w:bookmarkStart w:id="9" w:name="sub_71016"/>
      <w:r w:rsidRPr="00DA767C">
        <w:t xml:space="preserve">По </w:t>
      </w:r>
      <w:r w:rsidRPr="00DA767C">
        <w:rPr>
          <w:b/>
        </w:rPr>
        <w:t xml:space="preserve">графе 3 </w:t>
      </w:r>
      <w:r w:rsidRPr="00DA767C">
        <w:t>предприятие про</w:t>
      </w:r>
      <w:r w:rsidR="003541F6" w:rsidRPr="00DA767C">
        <w:t>ставляет коды товаров из графы 4</w:t>
      </w:r>
      <w:r w:rsidRPr="00DA767C">
        <w:t xml:space="preserve"> приложения к форме; по </w:t>
      </w:r>
      <w:r w:rsidRPr="00DA767C">
        <w:rPr>
          <w:b/>
        </w:rPr>
        <w:t>графе 4</w:t>
      </w:r>
      <w:r w:rsidR="008F2145">
        <w:t xml:space="preserve"> </w:t>
      </w:r>
      <w:r w:rsidR="008F2145">
        <w:sym w:font="Symbol" w:char="F02D"/>
      </w:r>
      <w:r w:rsidRPr="00DA767C">
        <w:t xml:space="preserve"> объем продукции, произведенной за </w:t>
      </w:r>
      <w:r w:rsidRPr="00DA767C">
        <w:rPr>
          <w:lang w:val="en-US"/>
        </w:rPr>
        <w:t>IV</w:t>
      </w:r>
      <w:r w:rsidRPr="00DA767C">
        <w:t xml:space="preserve"> квартал отчетного года по каждому товару в натуральном выражении в соответствии с единицами измерения, указанными в графе 3 приложения к форме.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lastRenderedPageBreak/>
        <w:t xml:space="preserve">Раздел II </w:t>
      </w:r>
      <w:r w:rsidR="008F2145">
        <w:t>формы (графы 3</w:t>
      </w:r>
      <w:r w:rsidR="008F2145">
        <w:sym w:font="Symbol" w:char="F02D"/>
      </w:r>
      <w:r w:rsidRPr="00DA767C">
        <w:t xml:space="preserve">8) заполняется на основе данных отчетных калькуляций себестоимости единицы продукции, в соответствии с применяемой на предприятии методологией </w:t>
      </w:r>
      <w:proofErr w:type="spellStart"/>
      <w:r w:rsidRPr="00DA767C">
        <w:t>калькулирования</w:t>
      </w:r>
      <w:proofErr w:type="spellEnd"/>
      <w:r w:rsidRPr="00DA767C">
        <w:t xml:space="preserve"> данного вида товара, а также данных бухгалтерского учета.</w:t>
      </w:r>
    </w:p>
    <w:p w:rsidR="007D1291" w:rsidRPr="00DA767C" w:rsidRDefault="007D1291" w:rsidP="007D1291">
      <w:pPr>
        <w:ind w:firstLine="709"/>
        <w:jc w:val="both"/>
      </w:pPr>
      <w:bookmarkStart w:id="10" w:name="sub_71017"/>
      <w:bookmarkEnd w:id="9"/>
      <w:r w:rsidRPr="00DA767C">
        <w:t xml:space="preserve">При заполнении </w:t>
      </w:r>
      <w:r w:rsidRPr="00DA767C">
        <w:rPr>
          <w:b/>
        </w:rPr>
        <w:t>раздела II</w:t>
      </w:r>
      <w:r w:rsidRPr="00DA767C">
        <w:t xml:space="preserve"> формы рекомендуется использовать данные отчетных калькуляций за декабрь или другой месяц </w:t>
      </w:r>
      <w:r w:rsidRPr="00DA767C">
        <w:rPr>
          <w:lang w:val="en-US"/>
        </w:rPr>
        <w:t>IV</w:t>
      </w:r>
      <w:r w:rsidRPr="00DA767C">
        <w:t xml:space="preserve"> квартала отчетного года, а в случае отсу</w:t>
      </w:r>
      <w:r w:rsidR="008F2145">
        <w:t xml:space="preserve">тствия ежемесячных калькуляций </w:t>
      </w:r>
      <w:r w:rsidR="008F2145">
        <w:sym w:font="Symbol" w:char="F02D"/>
      </w:r>
      <w:r w:rsidRPr="00DA767C">
        <w:t xml:space="preserve"> данные за IV квартал отчетного года. </w:t>
      </w:r>
    </w:p>
    <w:p w:rsidR="002455C1" w:rsidRPr="00DA767C" w:rsidRDefault="002455C1" w:rsidP="002455C1">
      <w:pPr>
        <w:ind w:firstLine="709"/>
        <w:jc w:val="both"/>
      </w:pPr>
      <w:bookmarkStart w:id="11" w:name="sub_71018"/>
      <w:bookmarkEnd w:id="10"/>
      <w:r w:rsidRPr="00DA767C">
        <w:t xml:space="preserve">При заполнении </w:t>
      </w:r>
      <w:r w:rsidRPr="00DA767C">
        <w:rPr>
          <w:b/>
        </w:rPr>
        <w:t xml:space="preserve">строки 3 </w:t>
      </w:r>
      <w:r w:rsidRPr="00DA767C">
        <w:t xml:space="preserve"> приводится информация  о стоимости основного вида сырья, примеры которого приведены в графе </w:t>
      </w:r>
      <w:r w:rsidR="003541F6" w:rsidRPr="00DA767C">
        <w:t>5</w:t>
      </w:r>
      <w:r w:rsidRPr="00DA767C">
        <w:t xml:space="preserve"> «Наименование основного вида сырья» приложения к форме.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t xml:space="preserve">По строке 4 </w:t>
      </w:r>
      <w:r w:rsidRPr="00DA767C">
        <w:t>приводится</w:t>
      </w:r>
      <w:r w:rsidRPr="00DA767C">
        <w:rPr>
          <w:b/>
        </w:rPr>
        <w:t xml:space="preserve"> </w:t>
      </w:r>
      <w:r w:rsidRPr="00DA767C">
        <w:t>стоимость видов сырья, помимо основного, использ</w:t>
      </w:r>
      <w:r w:rsidR="003541F6" w:rsidRPr="00DA767C">
        <w:t>уемых при производстве товара</w:t>
      </w:r>
      <w:r w:rsidRPr="00DA767C">
        <w:t>.</w:t>
      </w:r>
    </w:p>
    <w:p w:rsidR="007D1291" w:rsidRPr="00DA767C" w:rsidRDefault="007D1291" w:rsidP="007D1291">
      <w:pPr>
        <w:ind w:firstLine="709"/>
        <w:jc w:val="both"/>
        <w:rPr>
          <w:b/>
        </w:rPr>
      </w:pPr>
      <w:r w:rsidRPr="00DA767C">
        <w:rPr>
          <w:b/>
        </w:rPr>
        <w:t xml:space="preserve">По строке 5 </w:t>
      </w:r>
      <w:r w:rsidRPr="00DA767C">
        <w:t>показывается стоимость</w:t>
      </w:r>
      <w:r w:rsidRPr="00DA767C">
        <w:rPr>
          <w:b/>
        </w:rPr>
        <w:t xml:space="preserve"> </w:t>
      </w:r>
      <w:r w:rsidRPr="00DA767C">
        <w:t>возвратных отходов, побочной, сопутствующей продукции, образующихся в процессе производства.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t>По строке 7</w:t>
      </w:r>
      <w:r w:rsidRPr="00DA767C">
        <w:t xml:space="preserve"> приводятся затраты на вспомогательные материалы на технологические цели.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t>По строке 8</w:t>
      </w:r>
      <w:r w:rsidRPr="00DA767C">
        <w:t xml:space="preserve"> приводятся затраты на топливо и энергию, включая воду и пар на технологические цели.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t xml:space="preserve">По строке 9 </w:t>
      </w:r>
      <w:r w:rsidRPr="00DA767C">
        <w:t>заполняются</w:t>
      </w:r>
      <w:r w:rsidRPr="00DA767C">
        <w:rPr>
          <w:b/>
        </w:rPr>
        <w:t xml:space="preserve"> </w:t>
      </w:r>
      <w:r w:rsidRPr="00DA767C">
        <w:t xml:space="preserve">расходы на подготовку и освоение производства, </w:t>
      </w:r>
      <w:r w:rsidRPr="00DA767C">
        <w:rPr>
          <w:b/>
        </w:rPr>
        <w:t xml:space="preserve">по строке 10 </w:t>
      </w:r>
      <w:r w:rsidR="008F2145">
        <w:sym w:font="Symbol" w:char="F02D"/>
      </w:r>
      <w:r w:rsidRPr="00DA767C">
        <w:t xml:space="preserve"> расходы на содержание и эксплуатацию оборудования.</w:t>
      </w:r>
    </w:p>
    <w:p w:rsidR="007D1291" w:rsidRPr="00DA767C" w:rsidRDefault="007D1291" w:rsidP="00602843">
      <w:pPr>
        <w:ind w:firstLine="709"/>
        <w:jc w:val="both"/>
      </w:pPr>
      <w:r w:rsidRPr="00DA767C">
        <w:rPr>
          <w:b/>
        </w:rPr>
        <w:t>По строке 11</w:t>
      </w:r>
      <w:r w:rsidRPr="00DA767C">
        <w:t xml:space="preserve"> учитывается основная и дополнительная заработная плата производственных рабочих, включая отчисления на социальные нужды.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t>По строке 12</w:t>
      </w:r>
      <w:r w:rsidRPr="00DA767C">
        <w:t xml:space="preserve">  приводятся общехозяйственные (общезаводские) расходы, которые необходимы для нужд управления и не связаны непосредственно с производственным процессом (административно-управленческие расходы, содержание общехозяйственного персонала, не связанного  с производственным процессом и прочее).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t>По строке 13</w:t>
      </w:r>
      <w:r w:rsidRPr="00DA767C">
        <w:t xml:space="preserve"> приводятся общепроизводственные (цеховые) расходы, которые необходимы для нужд по обслуживанию основных и вспомогательных производств организации (расходы по содержанию и эксплуатации машин и оборудования, амортизационные отчисления и затраты на ремонт основных средств и иного имущества, используемого в производстве и прочее).</w:t>
      </w:r>
    </w:p>
    <w:p w:rsidR="003541F6" w:rsidRPr="00DA767C" w:rsidRDefault="003541F6" w:rsidP="003541F6">
      <w:pPr>
        <w:ind w:firstLine="709"/>
        <w:jc w:val="both"/>
      </w:pPr>
      <w:r w:rsidRPr="00DA767C">
        <w:rPr>
          <w:b/>
        </w:rPr>
        <w:t xml:space="preserve">По строке 14 </w:t>
      </w:r>
      <w:r w:rsidRPr="00DA767C">
        <w:t>учитываются расходы на производство товара, не учтенные по строкам 7</w:t>
      </w:r>
      <w:r w:rsidR="008F2145">
        <w:sym w:font="Symbol" w:char="F02D"/>
      </w:r>
      <w:r w:rsidRPr="00DA767C">
        <w:t>13 формы.</w:t>
      </w:r>
    </w:p>
    <w:p w:rsidR="003541F6" w:rsidRPr="00DA767C" w:rsidRDefault="003541F6" w:rsidP="003541F6">
      <w:pPr>
        <w:ind w:firstLine="709"/>
        <w:jc w:val="both"/>
      </w:pPr>
      <w:r w:rsidRPr="00DA767C">
        <w:rPr>
          <w:b/>
        </w:rPr>
        <w:t xml:space="preserve">По строке 16 </w:t>
      </w:r>
      <w:r w:rsidRPr="00DA767C">
        <w:t>приводятся</w:t>
      </w:r>
      <w:r w:rsidRPr="00DA767C">
        <w:rPr>
          <w:b/>
        </w:rPr>
        <w:t xml:space="preserve"> </w:t>
      </w:r>
      <w:r w:rsidRPr="00DA767C">
        <w:t>коммерческие расходы.</w:t>
      </w:r>
    </w:p>
    <w:p w:rsidR="003541F6" w:rsidRPr="00DA767C" w:rsidRDefault="003541F6" w:rsidP="003541F6">
      <w:pPr>
        <w:ind w:firstLine="709"/>
        <w:jc w:val="both"/>
      </w:pPr>
      <w:r w:rsidRPr="00DA767C">
        <w:rPr>
          <w:b/>
        </w:rPr>
        <w:t>По строке 18</w:t>
      </w:r>
      <w:r w:rsidRPr="00DA767C">
        <w:t xml:space="preserve"> отражается фактическая прибыль или убыток</w:t>
      </w:r>
      <w:proofErr w:type="gramStart"/>
      <w:r w:rsidRPr="00DA767C">
        <w:t xml:space="preserve"> (-) </w:t>
      </w:r>
      <w:proofErr w:type="gramEnd"/>
      <w:r w:rsidRPr="00DA767C">
        <w:t>от производства товара.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t xml:space="preserve">По строке 20 </w:t>
      </w:r>
      <w:r w:rsidRPr="00DA767C">
        <w:t xml:space="preserve">заполняются данные о начисленном налоге на добавленную стоимость (НДС). 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t xml:space="preserve">По строке 22 </w:t>
      </w:r>
      <w:r w:rsidRPr="00DA767C">
        <w:t>приводятся данные об акцизе для подакцизных товаров (водка крепостью 40% об</w:t>
      </w:r>
      <w:proofErr w:type="gramStart"/>
      <w:r w:rsidRPr="00DA767C">
        <w:t>.</w:t>
      </w:r>
      <w:proofErr w:type="gramEnd"/>
      <w:r w:rsidRPr="00DA767C">
        <w:t xml:space="preserve"> </w:t>
      </w:r>
      <w:proofErr w:type="gramStart"/>
      <w:r w:rsidRPr="00DA767C">
        <w:t>с</w:t>
      </w:r>
      <w:proofErr w:type="gramEnd"/>
      <w:r w:rsidRPr="00DA767C">
        <w:t>пирта и выше, бензин автомобильный марки АИ-92, бензин автомобильной марки АИ-95) в соответствии с Налоговым кодексом Российской Федерации от 05.08.2000 № 117-ФЗ.</w:t>
      </w:r>
    </w:p>
    <w:p w:rsidR="007D1291" w:rsidRPr="00DA767C" w:rsidRDefault="007D1291" w:rsidP="007D1291">
      <w:pPr>
        <w:ind w:firstLine="709"/>
        <w:jc w:val="both"/>
      </w:pPr>
      <w:bookmarkStart w:id="12" w:name="sub_71019"/>
      <w:bookmarkEnd w:id="11"/>
      <w:r w:rsidRPr="00DA767C">
        <w:rPr>
          <w:b/>
        </w:rPr>
        <w:t xml:space="preserve">По строке 23 </w:t>
      </w:r>
      <w:proofErr w:type="gramStart"/>
      <w:r w:rsidRPr="00DA767C">
        <w:t>учитывается</w:t>
      </w:r>
      <w:proofErr w:type="gramEnd"/>
      <w:r w:rsidRPr="00DA767C">
        <w:t xml:space="preserve"> в том числе единый сельскохозяйственный налог (ЕСХН).</w:t>
      </w:r>
    </w:p>
    <w:p w:rsidR="007D1291" w:rsidRPr="00DA767C" w:rsidRDefault="007D1291" w:rsidP="007D1291">
      <w:pPr>
        <w:ind w:firstLine="709"/>
        <w:jc w:val="both"/>
      </w:pPr>
      <w:r w:rsidRPr="00DA767C">
        <w:rPr>
          <w:b/>
        </w:rPr>
        <w:t xml:space="preserve">По строке 25 </w:t>
      </w:r>
      <w:r w:rsidRPr="00DA767C">
        <w:t>указывается размер оплаты, взимаемый перерабатывающим предприятием при условии доставки им товара до покупателя. Если предприятием установлены два вида отпускных цен: с учетом доставки и без учета доставки, то по данной строке учитывается разница между этими ценами.</w:t>
      </w:r>
    </w:p>
    <w:bookmarkEnd w:id="12"/>
    <w:p w:rsidR="007D1291" w:rsidRPr="00DA767C" w:rsidRDefault="007D1291" w:rsidP="007D1291">
      <w:pPr>
        <w:ind w:firstLine="709"/>
        <w:jc w:val="both"/>
      </w:pPr>
      <w:r w:rsidRPr="00DA767C">
        <w:t>Если величина платы за доставку товара дифференцирована по отдельным покупателям в зависимости от условий поставки товара (объема поставляемой продукции, дальности перевозки и прочих условий), то приводится плата за доставку, преобладающую при поставке данного товара.</w:t>
      </w:r>
    </w:p>
    <w:p w:rsidR="007D1291" w:rsidRPr="00DA767C" w:rsidRDefault="007D1291" w:rsidP="007D1291">
      <w:pPr>
        <w:ind w:firstLine="709"/>
        <w:jc w:val="both"/>
      </w:pPr>
      <w:r w:rsidRPr="00DA767C">
        <w:lastRenderedPageBreak/>
        <w:t>Все показатели формы федерального статистического наблюдения заполняются с одним десятичным знаком после запятой.</w:t>
      </w:r>
    </w:p>
    <w:bookmarkEnd w:id="8"/>
    <w:p w:rsidR="004D24F4" w:rsidRPr="00DA767C" w:rsidRDefault="004D24F4" w:rsidP="007D1291">
      <w:pPr>
        <w:pStyle w:val="2"/>
        <w:spacing w:before="60"/>
        <w:rPr>
          <w:b/>
          <w:lang w:val="en-US"/>
        </w:rPr>
      </w:pPr>
    </w:p>
    <w:p w:rsidR="007D1291" w:rsidRPr="00DA767C" w:rsidRDefault="007D1291" w:rsidP="00D61D41">
      <w:pPr>
        <w:pStyle w:val="2"/>
        <w:spacing w:before="120" w:after="60"/>
        <w:rPr>
          <w:b/>
        </w:rPr>
      </w:pPr>
      <w:r w:rsidRPr="00DA767C">
        <w:rPr>
          <w:b/>
        </w:rPr>
        <w:t>Обязательные контроли</w:t>
      </w:r>
    </w:p>
    <w:p w:rsidR="007D1291" w:rsidRPr="00DA767C" w:rsidRDefault="007D1291" w:rsidP="007D1291">
      <w:pPr>
        <w:ind w:firstLine="709"/>
        <w:jc w:val="both"/>
      </w:pPr>
      <w:r w:rsidRPr="00DA767C">
        <w:t>Контроли при заполнении формы в электронном виде:</w:t>
      </w:r>
    </w:p>
    <w:p w:rsidR="007D1291" w:rsidRPr="00DA767C" w:rsidRDefault="007D1291" w:rsidP="007D1291">
      <w:pPr>
        <w:ind w:firstLine="1418"/>
        <w:jc w:val="both"/>
      </w:pPr>
      <w:r w:rsidRPr="00DA767C">
        <w:t xml:space="preserve">строка 1 графа 3 раздела </w:t>
      </w:r>
      <w:r w:rsidRPr="00DA767C">
        <w:rPr>
          <w:lang w:val="en-US"/>
        </w:rPr>
        <w:t>I</w:t>
      </w:r>
      <w:r w:rsidRPr="00DA767C">
        <w:t xml:space="preserve"> = строка 1 графа 3 раздела </w:t>
      </w:r>
      <w:r w:rsidRPr="00DA767C">
        <w:rPr>
          <w:lang w:val="en-US"/>
        </w:rPr>
        <w:t>II</w:t>
      </w:r>
      <w:r w:rsidRPr="00DA767C">
        <w:t>;</w:t>
      </w:r>
    </w:p>
    <w:p w:rsidR="007D1291" w:rsidRPr="00DA767C" w:rsidRDefault="007D1291" w:rsidP="007D1291">
      <w:pPr>
        <w:ind w:firstLine="1418"/>
        <w:jc w:val="both"/>
      </w:pPr>
      <w:r w:rsidRPr="00DA767C">
        <w:t>строка 2 графа 3 раздела I = строка 1 графа 4 раздела II;</w:t>
      </w:r>
    </w:p>
    <w:p w:rsidR="007D1291" w:rsidRPr="00DA767C" w:rsidRDefault="007D1291" w:rsidP="007D1291">
      <w:pPr>
        <w:ind w:firstLine="1418"/>
        <w:jc w:val="both"/>
      </w:pPr>
      <w:r w:rsidRPr="00DA767C">
        <w:t>строка 3 графа 3 раздела I = строка 1 графа 5 раздела II;</w:t>
      </w:r>
    </w:p>
    <w:p w:rsidR="007D1291" w:rsidRPr="00DA767C" w:rsidRDefault="007D1291" w:rsidP="007D1291">
      <w:pPr>
        <w:ind w:firstLine="1418"/>
        <w:jc w:val="both"/>
      </w:pPr>
      <w:r w:rsidRPr="00DA767C">
        <w:t>строка 4 графа 3 раздела I = строка 1 графа 6 раздела II;</w:t>
      </w:r>
    </w:p>
    <w:p w:rsidR="007D1291" w:rsidRPr="00DA767C" w:rsidRDefault="007D1291" w:rsidP="007D1291">
      <w:pPr>
        <w:ind w:firstLine="1418"/>
        <w:jc w:val="both"/>
      </w:pPr>
      <w:r w:rsidRPr="00DA767C">
        <w:t>строка 5 графа 3 раздела I = строка 1 графа 7 раздела II;</w:t>
      </w:r>
    </w:p>
    <w:p w:rsidR="007D1291" w:rsidRPr="00DA767C" w:rsidRDefault="007D1291" w:rsidP="007D1291">
      <w:pPr>
        <w:ind w:firstLine="1418"/>
        <w:jc w:val="both"/>
      </w:pPr>
      <w:r w:rsidRPr="00DA767C">
        <w:t>строка 6 графа 3 раздела I = строка 1 графа 8 раздела II.</w:t>
      </w:r>
    </w:p>
    <w:p w:rsidR="007D1291" w:rsidRPr="00DA767C" w:rsidRDefault="007D1291" w:rsidP="007D1291">
      <w:pPr>
        <w:pStyle w:val="2"/>
        <w:spacing w:before="60"/>
      </w:pPr>
      <w:r w:rsidRPr="00DA767C">
        <w:t xml:space="preserve">Контроли при заполнении раздела </w:t>
      </w:r>
      <w:r w:rsidRPr="00DA767C">
        <w:rPr>
          <w:lang w:val="en-US"/>
        </w:rPr>
        <w:t>II</w:t>
      </w:r>
      <w:r w:rsidRPr="00DA767C">
        <w:t xml:space="preserve"> формы по каждой заполняемой графе в электронном виде:</w:t>
      </w:r>
    </w:p>
    <w:p w:rsidR="007D1291" w:rsidRPr="00DA767C" w:rsidRDefault="007D1291" w:rsidP="007D1291">
      <w:pPr>
        <w:ind w:left="1418" w:hanging="1"/>
        <w:jc w:val="both"/>
      </w:pPr>
      <w:r w:rsidRPr="00DA767C">
        <w:t>в строке 2 по продово</w:t>
      </w:r>
      <w:r w:rsidR="008F2145">
        <w:t>льственным товарам (для строк 1</w:t>
      </w:r>
      <w:r w:rsidR="008F2145">
        <w:sym w:font="Symbol" w:char="F02D"/>
      </w:r>
      <w:r w:rsidRPr="00DA767C">
        <w:t>27 приложения к форме) количество целых чисел должно быть не менее четырех;</w:t>
      </w:r>
    </w:p>
    <w:p w:rsidR="007D1291" w:rsidRPr="00DA767C" w:rsidRDefault="008F2145" w:rsidP="007D1291">
      <w:pPr>
        <w:ind w:left="708" w:firstLine="709"/>
        <w:jc w:val="both"/>
      </w:pPr>
      <w:r>
        <w:t>строка 2=сумме строк 3</w:t>
      </w:r>
      <w:r>
        <w:sym w:font="Symbol" w:char="F02D"/>
      </w:r>
      <w:r w:rsidR="007D1291" w:rsidRPr="00DA767C">
        <w:t>4;</w:t>
      </w:r>
    </w:p>
    <w:p w:rsidR="007D1291" w:rsidRPr="00DA767C" w:rsidRDefault="007D1291" w:rsidP="007D1291">
      <w:pPr>
        <w:ind w:left="708" w:firstLine="709"/>
        <w:jc w:val="both"/>
      </w:pPr>
      <w:r w:rsidRPr="00DA767C">
        <w:t>строка 6=строка 2 минус строка 5;</w:t>
      </w:r>
    </w:p>
    <w:p w:rsidR="007D1291" w:rsidRPr="00DA767C" w:rsidRDefault="008F2145" w:rsidP="007D1291">
      <w:pPr>
        <w:ind w:left="708" w:firstLine="709"/>
        <w:jc w:val="both"/>
      </w:pPr>
      <w:r>
        <w:t>строка 15=сумме строк 6</w:t>
      </w:r>
      <w:r>
        <w:sym w:font="Symbol" w:char="F02D"/>
      </w:r>
      <w:r w:rsidR="007D1291" w:rsidRPr="00DA767C">
        <w:t>14;</w:t>
      </w:r>
    </w:p>
    <w:p w:rsidR="007D1291" w:rsidRPr="00DA767C" w:rsidRDefault="008F2145" w:rsidP="007D1291">
      <w:pPr>
        <w:ind w:left="708" w:firstLine="709"/>
        <w:jc w:val="both"/>
      </w:pPr>
      <w:r>
        <w:t>строка 17=сумме строк 15</w:t>
      </w:r>
      <w:r>
        <w:sym w:font="Symbol" w:char="F02D"/>
      </w:r>
      <w:r w:rsidR="007D1291" w:rsidRPr="00DA767C">
        <w:t>16;</w:t>
      </w:r>
    </w:p>
    <w:p w:rsidR="007D1291" w:rsidRPr="00DA767C" w:rsidRDefault="008F2145" w:rsidP="007D1291">
      <w:pPr>
        <w:ind w:left="708" w:firstLine="709"/>
        <w:jc w:val="both"/>
      </w:pPr>
      <w:r>
        <w:t>строка 19=сумме строк 17</w:t>
      </w:r>
      <w:r>
        <w:sym w:font="Symbol" w:char="F02D"/>
      </w:r>
      <w:r w:rsidR="007D1291" w:rsidRPr="00DA767C">
        <w:t>18;</w:t>
      </w:r>
    </w:p>
    <w:p w:rsidR="007D1291" w:rsidRPr="00DA767C" w:rsidRDefault="008F2145" w:rsidP="007D1291">
      <w:pPr>
        <w:ind w:left="708" w:firstLine="709"/>
        <w:jc w:val="both"/>
      </w:pPr>
      <w:r>
        <w:t>строка 21=сумме строк 19</w:t>
      </w:r>
      <w:r>
        <w:sym w:font="Symbol" w:char="F02D"/>
      </w:r>
      <w:r w:rsidR="007D1291" w:rsidRPr="00DA767C">
        <w:t>20;</w:t>
      </w:r>
    </w:p>
    <w:p w:rsidR="007D1291" w:rsidRPr="00DA767C" w:rsidRDefault="008F2145" w:rsidP="007D1291">
      <w:pPr>
        <w:ind w:left="708" w:firstLine="709"/>
        <w:jc w:val="both"/>
      </w:pPr>
      <w:r>
        <w:t>строка 24=сумме строк 21</w:t>
      </w:r>
      <w:r>
        <w:sym w:font="Symbol" w:char="F02D"/>
      </w:r>
      <w:r w:rsidR="007D1291" w:rsidRPr="00DA767C">
        <w:t>23;</w:t>
      </w:r>
    </w:p>
    <w:p w:rsidR="007D1291" w:rsidRPr="00DA767C" w:rsidRDefault="008F2145" w:rsidP="007D1291">
      <w:pPr>
        <w:ind w:left="708" w:firstLine="709"/>
        <w:jc w:val="both"/>
      </w:pPr>
      <w:r>
        <w:t>строка 26=сумме строк 24</w:t>
      </w:r>
      <w:r>
        <w:sym w:font="Symbol" w:char="F02D"/>
      </w:r>
      <w:r w:rsidR="007D1291" w:rsidRPr="00DA767C">
        <w:t>25;</w:t>
      </w:r>
    </w:p>
    <w:p w:rsidR="007D1291" w:rsidRPr="00DA767C" w:rsidRDefault="007D1291" w:rsidP="007D1291">
      <w:pPr>
        <w:ind w:left="708" w:firstLine="709"/>
        <w:jc w:val="both"/>
      </w:pPr>
      <w:r w:rsidRPr="00DA767C">
        <w:t>строки 1,</w:t>
      </w:r>
      <w:r w:rsidR="008F2145">
        <w:t xml:space="preserve"> </w:t>
      </w:r>
      <w:r w:rsidRPr="00DA767C">
        <w:t>4,</w:t>
      </w:r>
      <w:r w:rsidR="008F2145">
        <w:t xml:space="preserve"> </w:t>
      </w:r>
      <w:r w:rsidRPr="00DA767C">
        <w:t>5,</w:t>
      </w:r>
      <w:r w:rsidR="008F2145">
        <w:t xml:space="preserve"> </w:t>
      </w:r>
      <w:r w:rsidRPr="00DA767C">
        <w:t>7,</w:t>
      </w:r>
      <w:r w:rsidR="008F2145">
        <w:t xml:space="preserve"> </w:t>
      </w:r>
      <w:r w:rsidRPr="00DA767C">
        <w:t>9,</w:t>
      </w:r>
      <w:r w:rsidR="008F2145">
        <w:t xml:space="preserve"> </w:t>
      </w:r>
      <w:r w:rsidRPr="00DA767C">
        <w:t>10,</w:t>
      </w:r>
      <w:r w:rsidR="008F2145">
        <w:t xml:space="preserve"> </w:t>
      </w:r>
      <w:r w:rsidRPr="00DA767C">
        <w:t>12,</w:t>
      </w:r>
      <w:r w:rsidR="008F2145">
        <w:t xml:space="preserve"> </w:t>
      </w:r>
      <w:r w:rsidRPr="00DA767C">
        <w:t>13,</w:t>
      </w:r>
      <w:r w:rsidR="008F2145">
        <w:t xml:space="preserve"> </w:t>
      </w:r>
      <w:r w:rsidRPr="00DA767C">
        <w:t>14,</w:t>
      </w:r>
      <w:r w:rsidR="008F2145">
        <w:t xml:space="preserve"> </w:t>
      </w:r>
      <w:r w:rsidRPr="00DA767C">
        <w:t>16,</w:t>
      </w:r>
      <w:r w:rsidR="008F2145">
        <w:t xml:space="preserve"> </w:t>
      </w:r>
      <w:r w:rsidRPr="00DA767C">
        <w:t>20,</w:t>
      </w:r>
      <w:r w:rsidR="008F2145">
        <w:t xml:space="preserve"> </w:t>
      </w:r>
      <w:r w:rsidRPr="00DA767C">
        <w:t>22,</w:t>
      </w:r>
      <w:r w:rsidR="008F2145">
        <w:t xml:space="preserve"> </w:t>
      </w:r>
      <w:r w:rsidRPr="00DA767C">
        <w:t>23,</w:t>
      </w:r>
      <w:r w:rsidR="008F2145">
        <w:t xml:space="preserve"> </w:t>
      </w:r>
      <w:r w:rsidRPr="00DA767C">
        <w:t>25 ≥ 0;</w:t>
      </w:r>
    </w:p>
    <w:p w:rsidR="007D1291" w:rsidRPr="00DA767C" w:rsidRDefault="007D1291" w:rsidP="007D1291">
      <w:pPr>
        <w:ind w:left="708" w:firstLine="709"/>
        <w:jc w:val="both"/>
      </w:pPr>
      <w:r w:rsidRPr="00DA767C">
        <w:t>строки 2,</w:t>
      </w:r>
      <w:r w:rsidR="008F2145">
        <w:t xml:space="preserve"> </w:t>
      </w:r>
      <w:r w:rsidRPr="00DA767C">
        <w:t>3,</w:t>
      </w:r>
      <w:r w:rsidR="008F2145">
        <w:t xml:space="preserve"> </w:t>
      </w:r>
      <w:r w:rsidRPr="00DA767C">
        <w:t>6,</w:t>
      </w:r>
      <w:r w:rsidR="008F2145">
        <w:t xml:space="preserve"> </w:t>
      </w:r>
      <w:r w:rsidRPr="00DA767C">
        <w:t>8,</w:t>
      </w:r>
      <w:r w:rsidR="008F2145">
        <w:t xml:space="preserve"> </w:t>
      </w:r>
      <w:r w:rsidRPr="00DA767C">
        <w:t>11,</w:t>
      </w:r>
      <w:r w:rsidR="008F2145">
        <w:t xml:space="preserve"> </w:t>
      </w:r>
      <w:r w:rsidRPr="00DA767C">
        <w:t>15,</w:t>
      </w:r>
      <w:r w:rsidR="008F2145">
        <w:t xml:space="preserve"> </w:t>
      </w:r>
      <w:r w:rsidRPr="00DA767C">
        <w:t>17,</w:t>
      </w:r>
      <w:r w:rsidR="008F2145">
        <w:t xml:space="preserve"> </w:t>
      </w:r>
      <w:r w:rsidRPr="00DA767C">
        <w:t>19,</w:t>
      </w:r>
      <w:r w:rsidR="008F2145">
        <w:t xml:space="preserve"> </w:t>
      </w:r>
      <w:r w:rsidRPr="00DA767C">
        <w:t>21,</w:t>
      </w:r>
      <w:r w:rsidR="008F2145">
        <w:t xml:space="preserve"> </w:t>
      </w:r>
      <w:r w:rsidRPr="00DA767C">
        <w:t>24,</w:t>
      </w:r>
      <w:r w:rsidR="008F2145">
        <w:t xml:space="preserve"> </w:t>
      </w:r>
      <w:r w:rsidRPr="00DA767C">
        <w:t xml:space="preserve">26 </w:t>
      </w:r>
      <w:r w:rsidRPr="00DA767C">
        <w:rPr>
          <w:lang w:val="en-US"/>
        </w:rPr>
        <w:t>&gt; 0</w:t>
      </w:r>
      <w:r w:rsidRPr="00DA767C">
        <w:t>.</w:t>
      </w:r>
    </w:p>
    <w:p w:rsidR="0040770F" w:rsidRPr="00DA767C" w:rsidRDefault="0040770F">
      <w:pPr>
        <w:pStyle w:val="ac"/>
        <w:ind w:firstLine="0"/>
        <w:rPr>
          <w:b/>
        </w:rPr>
      </w:pPr>
    </w:p>
    <w:p w:rsidR="004F3039" w:rsidRPr="00DA767C" w:rsidRDefault="004F3039">
      <w:pPr>
        <w:pStyle w:val="ac"/>
        <w:ind w:firstLine="0"/>
        <w:rPr>
          <w:b/>
        </w:rPr>
      </w:pPr>
    </w:p>
    <w:p w:rsidR="004F3039" w:rsidRPr="00DA767C" w:rsidRDefault="004F3039">
      <w:pPr>
        <w:pStyle w:val="ac"/>
        <w:ind w:firstLine="0"/>
        <w:rPr>
          <w:b/>
        </w:rPr>
      </w:pPr>
    </w:p>
    <w:p w:rsidR="00D70FAC" w:rsidRPr="00DA767C" w:rsidRDefault="00D70FAC">
      <w:pPr>
        <w:pStyle w:val="ac"/>
        <w:ind w:firstLine="0"/>
        <w:rPr>
          <w:b/>
        </w:rPr>
      </w:pPr>
    </w:p>
    <w:p w:rsidR="00D70FAC" w:rsidRPr="00DA767C" w:rsidRDefault="00D70FAC">
      <w:pPr>
        <w:pStyle w:val="ac"/>
        <w:ind w:firstLine="0"/>
        <w:rPr>
          <w:b/>
        </w:rPr>
      </w:pPr>
    </w:p>
    <w:p w:rsidR="004F3039" w:rsidRPr="00DA767C" w:rsidRDefault="004F3039">
      <w:pPr>
        <w:pStyle w:val="ac"/>
        <w:ind w:firstLine="0"/>
        <w:rPr>
          <w:b/>
        </w:rPr>
      </w:pPr>
    </w:p>
    <w:p w:rsidR="0046240D" w:rsidRPr="00DA767C" w:rsidRDefault="0046240D">
      <w:pPr>
        <w:pStyle w:val="ac"/>
        <w:ind w:firstLine="0"/>
        <w:rPr>
          <w:b/>
        </w:rPr>
      </w:pPr>
    </w:p>
    <w:p w:rsidR="0046240D" w:rsidRPr="00DA767C" w:rsidRDefault="0046240D">
      <w:pPr>
        <w:pStyle w:val="ac"/>
        <w:ind w:firstLine="0"/>
        <w:rPr>
          <w:b/>
        </w:rPr>
      </w:pPr>
    </w:p>
    <w:p w:rsidR="0046240D" w:rsidRPr="00DA767C" w:rsidRDefault="0046240D">
      <w:pPr>
        <w:pStyle w:val="ac"/>
        <w:ind w:firstLine="0"/>
        <w:rPr>
          <w:b/>
        </w:rPr>
      </w:pPr>
    </w:p>
    <w:p w:rsidR="0046240D" w:rsidRPr="00DA767C" w:rsidRDefault="0046240D">
      <w:pPr>
        <w:pStyle w:val="ac"/>
        <w:ind w:firstLine="0"/>
        <w:rPr>
          <w:b/>
        </w:rPr>
      </w:pPr>
    </w:p>
    <w:p w:rsidR="0046240D" w:rsidRPr="00DA767C" w:rsidRDefault="0046240D">
      <w:pPr>
        <w:pStyle w:val="ac"/>
        <w:ind w:firstLine="0"/>
        <w:rPr>
          <w:b/>
        </w:rPr>
      </w:pPr>
    </w:p>
    <w:p w:rsidR="00CF564F" w:rsidRPr="00DA767C" w:rsidRDefault="00CF564F" w:rsidP="001F211E">
      <w:pPr>
        <w:pStyle w:val="ac"/>
        <w:spacing w:line="220" w:lineRule="exact"/>
        <w:ind w:firstLine="0"/>
        <w:rPr>
          <w:sz w:val="26"/>
          <w:szCs w:val="26"/>
          <w:lang w:val="en-US"/>
        </w:rPr>
      </w:pPr>
    </w:p>
    <w:p w:rsidR="00A05BE9" w:rsidRPr="00DA767C" w:rsidRDefault="00A05BE9" w:rsidP="001F211E">
      <w:pPr>
        <w:pStyle w:val="ac"/>
        <w:spacing w:line="220" w:lineRule="exact"/>
        <w:ind w:firstLine="0"/>
        <w:rPr>
          <w:sz w:val="26"/>
          <w:szCs w:val="26"/>
        </w:rPr>
      </w:pPr>
      <w:r w:rsidRPr="00DA767C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A767C">
        <w:rPr>
          <w:sz w:val="26"/>
          <w:szCs w:val="26"/>
        </w:rPr>
        <w:t>Приложение</w:t>
      </w:r>
    </w:p>
    <w:p w:rsidR="00A05BE9" w:rsidRPr="00DA767C" w:rsidRDefault="00A05BE9" w:rsidP="001F211E">
      <w:pPr>
        <w:pStyle w:val="ac"/>
        <w:spacing w:line="220" w:lineRule="exact"/>
        <w:ind w:firstLine="0"/>
        <w:jc w:val="right"/>
        <w:rPr>
          <w:sz w:val="26"/>
          <w:szCs w:val="26"/>
        </w:rPr>
      </w:pPr>
      <w:r w:rsidRPr="00DA767C">
        <w:rPr>
          <w:sz w:val="26"/>
          <w:szCs w:val="26"/>
        </w:rPr>
        <w:t>к форме №1-РЦ</w:t>
      </w:r>
    </w:p>
    <w:p w:rsidR="00A05BE9" w:rsidRPr="00DA767C" w:rsidRDefault="00A05BE9" w:rsidP="0046240D">
      <w:pPr>
        <w:pStyle w:val="ac"/>
        <w:spacing w:line="220" w:lineRule="exact"/>
        <w:ind w:firstLine="0"/>
        <w:rPr>
          <w:b/>
        </w:rPr>
      </w:pPr>
      <w:r w:rsidRPr="00DA767C">
        <w:rPr>
          <w:b/>
        </w:rPr>
        <w:t>ПЕРЕЧЕНЬ</w:t>
      </w:r>
    </w:p>
    <w:p w:rsidR="00A05BE9" w:rsidRPr="00DA767C" w:rsidRDefault="00A05BE9" w:rsidP="0046240D">
      <w:pPr>
        <w:pStyle w:val="ac"/>
        <w:spacing w:line="220" w:lineRule="exact"/>
        <w:ind w:firstLine="0"/>
        <w:rPr>
          <w:b/>
          <w:sz w:val="26"/>
        </w:rPr>
      </w:pPr>
      <w:r w:rsidRPr="00DA767C">
        <w:rPr>
          <w:b/>
          <w:sz w:val="26"/>
        </w:rPr>
        <w:t>обследуемых видов товаров</w:t>
      </w:r>
    </w:p>
    <w:p w:rsidR="00A05BE9" w:rsidRPr="00DA767C" w:rsidRDefault="00A05BE9" w:rsidP="002455C1">
      <w:pPr>
        <w:pStyle w:val="ac"/>
        <w:spacing w:after="120" w:line="220" w:lineRule="exact"/>
        <w:ind w:firstLine="0"/>
        <w:rPr>
          <w:b/>
          <w:sz w:val="26"/>
        </w:rPr>
      </w:pPr>
      <w:r w:rsidRPr="00DA767C">
        <w:rPr>
          <w:b/>
          <w:sz w:val="26"/>
        </w:rPr>
        <w:t>(готовой продукции)  и основных видов сырья для их производства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5160"/>
        <w:gridCol w:w="1667"/>
        <w:gridCol w:w="2222"/>
        <w:gridCol w:w="5219"/>
      </w:tblGrid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ind w:left="-57" w:right="-57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 xml:space="preserve">№ </w:t>
            </w:r>
            <w:proofErr w:type="gramStart"/>
            <w:r w:rsidRPr="00DA767C">
              <w:rPr>
                <w:rFonts w:cs="Arial"/>
                <w:sz w:val="22"/>
              </w:rPr>
              <w:t>п</w:t>
            </w:r>
            <w:proofErr w:type="gramEnd"/>
            <w:r w:rsidRPr="00DA767C">
              <w:rPr>
                <w:rFonts w:cs="Arial"/>
                <w:sz w:val="22"/>
              </w:rPr>
              <w:t>/п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Наименование товара</w:t>
            </w:r>
            <w:r w:rsidRPr="00DA767C">
              <w:rPr>
                <w:rFonts w:cs="Arial"/>
                <w:sz w:val="22"/>
              </w:rPr>
              <w:br/>
              <w:t>(готовой продукции)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Единица измерения товара (продукции)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A649F9" w:rsidRDefault="003541F6" w:rsidP="002455C1">
            <w:pPr>
              <w:widowControl w:val="0"/>
              <w:tabs>
                <w:tab w:val="left" w:pos="2868"/>
              </w:tabs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Код товара (готовой продукции)</w:t>
            </w:r>
            <w:r w:rsidRPr="00DA767C">
              <w:rPr>
                <w:rFonts w:ascii="Arial" w:hAnsi="Arial" w:cs="Arial"/>
                <w:sz w:val="22"/>
                <w:vertAlign w:val="superscript"/>
                <w:lang w:val="en-US"/>
              </w:rPr>
              <w:t xml:space="preserve"> </w:t>
            </w:r>
            <w:r w:rsidR="00A649F9">
              <w:rPr>
                <w:rFonts w:cs="Arial"/>
                <w:sz w:val="22"/>
                <w:vertAlign w:val="superscript"/>
              </w:rPr>
              <w:t>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tabs>
                <w:tab w:val="left" w:pos="2868"/>
              </w:tabs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Наименование основного вида сырья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ind w:left="-57" w:right="-57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tabs>
                <w:tab w:val="left" w:pos="2868"/>
              </w:tabs>
              <w:spacing w:line="20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tabs>
                <w:tab w:val="left" w:pos="2868"/>
              </w:tabs>
              <w:spacing w:line="20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5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Говядина (кроме бескостного мяса)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Крупный рогатый скот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2) Говядина блочная мороженая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Говядина бескостная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jc w:val="center"/>
              <w:rPr>
                <w:sz w:val="22"/>
                <w:szCs w:val="22"/>
              </w:rPr>
            </w:pPr>
            <w:r w:rsidRPr="00DA767C">
              <w:rPr>
                <w:sz w:val="22"/>
                <w:szCs w:val="22"/>
              </w:rPr>
              <w:t>112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Крупный рогатый скот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2) Говядина блочная мороженая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Свинина (кроме бескостного мяса)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jc w:val="center"/>
              <w:rPr>
                <w:sz w:val="22"/>
                <w:szCs w:val="22"/>
              </w:rPr>
            </w:pPr>
            <w:r w:rsidRPr="00DA767C">
              <w:rPr>
                <w:sz w:val="22"/>
                <w:szCs w:val="22"/>
              </w:rPr>
              <w:t>113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Свиньи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2) Свинина блочная мороженая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Свинина бескостная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jc w:val="center"/>
              <w:rPr>
                <w:sz w:val="22"/>
                <w:szCs w:val="22"/>
              </w:rPr>
            </w:pPr>
            <w:r w:rsidRPr="00DA767C">
              <w:rPr>
                <w:sz w:val="22"/>
                <w:szCs w:val="22"/>
              </w:rPr>
              <w:t>117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Свиньи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2) Свинина блочная мороженая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Куры охлажденные и мороженые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jc w:val="center"/>
              <w:rPr>
                <w:sz w:val="22"/>
                <w:szCs w:val="22"/>
              </w:rPr>
            </w:pPr>
            <w:r w:rsidRPr="00DA767C">
              <w:rPr>
                <w:sz w:val="22"/>
                <w:szCs w:val="22"/>
              </w:rPr>
              <w:t>114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Корма, включая комбикорма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6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Колбаса вареная 1 и 2 сортов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jc w:val="center"/>
              <w:rPr>
                <w:sz w:val="22"/>
                <w:szCs w:val="22"/>
              </w:rPr>
            </w:pPr>
            <w:r w:rsidRPr="00DA767C">
              <w:rPr>
                <w:sz w:val="22"/>
                <w:szCs w:val="22"/>
              </w:rPr>
              <w:t>226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Крупный рогатый скот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2) Свиньи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3) Говядина блочная мороженая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4) Свинина блочная мороженая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7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Колбаса вареная высшего сорта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jc w:val="center"/>
              <w:rPr>
                <w:sz w:val="22"/>
                <w:szCs w:val="22"/>
              </w:rPr>
            </w:pPr>
            <w:r w:rsidRPr="00DA767C">
              <w:rPr>
                <w:sz w:val="22"/>
                <w:szCs w:val="22"/>
              </w:rPr>
              <w:t>207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Крупный рогатый скот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2) Свиньи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3) Говядина блочная мороженая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4) Свинина блочная мороженая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8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 xml:space="preserve">Колбаса </w:t>
            </w:r>
            <w:proofErr w:type="spellStart"/>
            <w:r w:rsidRPr="00DA767C">
              <w:rPr>
                <w:rFonts w:cs="Arial"/>
                <w:sz w:val="22"/>
              </w:rPr>
              <w:t>полукопченая</w:t>
            </w:r>
            <w:proofErr w:type="spellEnd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224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Крупный рогатый скот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2) Свиньи (в убойном весе)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3) Говядина блочная мороженая</w:t>
            </w:r>
          </w:p>
        </w:tc>
      </w:tr>
      <w:tr w:rsidR="00DA767C" w:rsidRPr="00DA767C" w:rsidTr="003541F6">
        <w:trPr>
          <w:cantSplit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4) Свинина блочная мороженая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Хлеб и булочные изделия из пшеничной муки 1 и 2 сортов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2203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E66F4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Мука пшеничная 1</w:t>
            </w:r>
            <w:r>
              <w:rPr>
                <w:rFonts w:cs="Arial"/>
                <w:sz w:val="22"/>
              </w:rPr>
              <w:sym w:font="Symbol" w:char="F02D"/>
            </w:r>
            <w:r w:rsidR="003541F6" w:rsidRPr="00DA767C">
              <w:rPr>
                <w:rFonts w:cs="Arial"/>
                <w:sz w:val="22"/>
              </w:rPr>
              <w:t>2 сортов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lastRenderedPageBreak/>
              <w:t>10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Хлеб и булочные изделия из пшеничной муки высшего сорта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2202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Мука пшеничная высшего сорта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2201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Мука ржаная и ржано-пшеничная</w:t>
            </w:r>
          </w:p>
        </w:tc>
      </w:tr>
    </w:tbl>
    <w:p w:rsidR="00CF564F" w:rsidRPr="00DA767C" w:rsidRDefault="00CF5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5160"/>
        <w:gridCol w:w="1667"/>
        <w:gridCol w:w="2222"/>
        <w:gridCol w:w="5219"/>
      </w:tblGrid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5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E66F46" w:rsidP="00A156FD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Мука пшеничная 1</w:t>
            </w:r>
            <w:r>
              <w:rPr>
                <w:rFonts w:cs="Arial"/>
                <w:sz w:val="22"/>
              </w:rPr>
              <w:sym w:font="Symbol" w:char="F02D"/>
            </w:r>
            <w:r w:rsidR="003541F6" w:rsidRPr="00DA767C">
              <w:rPr>
                <w:rFonts w:cs="Arial"/>
                <w:sz w:val="22"/>
              </w:rPr>
              <w:t>2 сортов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2102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Зерно (пшеница)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Мука пшеничная высшего сорта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2103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Зерно (пшеница)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 xml:space="preserve">Сахар – песок из сахарной свеклы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1602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Сахарная свекла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Водка крепостью 40% об</w:t>
            </w:r>
            <w:proofErr w:type="gramStart"/>
            <w:r w:rsidRPr="00DA767C">
              <w:rPr>
                <w:rFonts w:cs="Arial"/>
                <w:sz w:val="22"/>
              </w:rPr>
              <w:t>.</w:t>
            </w:r>
            <w:proofErr w:type="gramEnd"/>
            <w:r w:rsidRPr="00DA767C">
              <w:rPr>
                <w:rFonts w:cs="Arial"/>
                <w:sz w:val="22"/>
              </w:rPr>
              <w:t xml:space="preserve"> </w:t>
            </w:r>
            <w:proofErr w:type="gramStart"/>
            <w:r w:rsidRPr="00DA767C">
              <w:rPr>
                <w:rFonts w:cs="Arial"/>
                <w:sz w:val="22"/>
              </w:rPr>
              <w:t>с</w:t>
            </w:r>
            <w:proofErr w:type="gramEnd"/>
            <w:r w:rsidRPr="00DA767C">
              <w:rPr>
                <w:rFonts w:cs="Arial"/>
                <w:sz w:val="22"/>
              </w:rPr>
              <w:t>пирта и выше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тысяча декалитров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2811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Спирт этиловый из пищевого сырья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Масло подсолнечное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801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Подсолнечник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Молоко питьев</w:t>
            </w:r>
            <w:r w:rsidR="00E66F46">
              <w:rPr>
                <w:rFonts w:cs="Arial"/>
                <w:sz w:val="22"/>
              </w:rPr>
              <w:t>ое цельное пастеризованное</w:t>
            </w:r>
            <w:r w:rsidR="00E66F46">
              <w:rPr>
                <w:rFonts w:cs="Arial"/>
                <w:sz w:val="22"/>
              </w:rPr>
              <w:br/>
              <w:t xml:space="preserve">2,5 </w:t>
            </w:r>
            <w:r w:rsidR="00E66F46">
              <w:rPr>
                <w:rFonts w:cs="Arial"/>
                <w:sz w:val="22"/>
              </w:rPr>
              <w:sym w:font="Symbol" w:char="F02D"/>
            </w:r>
            <w:r w:rsidRPr="00DA767C">
              <w:rPr>
                <w:rFonts w:cs="Arial"/>
                <w:sz w:val="22"/>
              </w:rPr>
              <w:t xml:space="preserve"> 3,2% жирности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1111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Мол</w:t>
            </w:r>
            <w:r w:rsidR="00E66F46">
              <w:rPr>
                <w:rFonts w:cs="Arial"/>
                <w:sz w:val="22"/>
              </w:rPr>
              <w:t xml:space="preserve">око базисной жирности </w:t>
            </w:r>
            <w:r w:rsidR="00E66F46">
              <w:rPr>
                <w:rFonts w:cs="Arial"/>
                <w:sz w:val="22"/>
              </w:rPr>
              <w:sym w:font="Symbol" w:char="F02D"/>
            </w:r>
            <w:r w:rsidRPr="00DA767C">
              <w:rPr>
                <w:rFonts w:cs="Arial"/>
                <w:sz w:val="22"/>
              </w:rPr>
              <w:t xml:space="preserve"> 3,4 %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Сыры сычужные твердые и мягкие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1201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E66F4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1) Молоко базисной жирности </w:t>
            </w:r>
            <w:r>
              <w:rPr>
                <w:rFonts w:cs="Arial"/>
                <w:sz w:val="22"/>
              </w:rPr>
              <w:sym w:font="Symbol" w:char="F02D"/>
            </w:r>
            <w:r w:rsidR="003541F6" w:rsidRPr="00DA767C">
              <w:rPr>
                <w:rFonts w:cs="Arial"/>
                <w:sz w:val="22"/>
              </w:rPr>
              <w:t xml:space="preserve"> 3,4 %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E66F4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Сметана 15 </w:t>
            </w:r>
            <w:r>
              <w:rPr>
                <w:rFonts w:cs="Arial"/>
                <w:sz w:val="22"/>
              </w:rPr>
              <w:sym w:font="Symbol" w:char="F02D"/>
            </w:r>
            <w:r>
              <w:rPr>
                <w:rFonts w:cs="Arial"/>
                <w:sz w:val="22"/>
              </w:rPr>
              <w:t xml:space="preserve"> </w:t>
            </w:r>
            <w:r w:rsidR="003541F6" w:rsidRPr="00DA767C">
              <w:rPr>
                <w:rFonts w:cs="Arial"/>
                <w:sz w:val="22"/>
              </w:rPr>
              <w:t>20 % жирности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1122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E66F4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1) Молоко базисной жирности </w:t>
            </w:r>
            <w:r>
              <w:rPr>
                <w:rFonts w:cs="Arial"/>
                <w:sz w:val="22"/>
              </w:rPr>
              <w:sym w:font="Symbol" w:char="F02D"/>
            </w:r>
            <w:r w:rsidR="003541F6" w:rsidRPr="00DA767C">
              <w:rPr>
                <w:rFonts w:cs="Arial"/>
                <w:sz w:val="22"/>
              </w:rPr>
              <w:t xml:space="preserve"> 3,4 %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Творог жирный (с содержанием жира более 5%)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1104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Молоко</w:t>
            </w:r>
            <w:r w:rsidR="00E66F46">
              <w:rPr>
                <w:rFonts w:cs="Arial"/>
                <w:sz w:val="22"/>
              </w:rPr>
              <w:t xml:space="preserve"> базисной жирности </w:t>
            </w:r>
            <w:r w:rsidR="00E66F46">
              <w:rPr>
                <w:rFonts w:cs="Arial"/>
                <w:sz w:val="22"/>
              </w:rPr>
              <w:sym w:font="Symbol" w:char="F02D"/>
            </w:r>
            <w:r w:rsidRPr="00DA767C">
              <w:rPr>
                <w:rFonts w:cs="Arial"/>
                <w:sz w:val="22"/>
              </w:rPr>
              <w:t xml:space="preserve"> 3,4 %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Творог нежирный (с содержанием жира 5% и менее)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1106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E66F4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1) Молоко базисной жирности </w:t>
            </w:r>
            <w:r>
              <w:rPr>
                <w:rFonts w:cs="Arial"/>
                <w:sz w:val="22"/>
              </w:rPr>
              <w:sym w:font="Symbol" w:char="F02D"/>
            </w:r>
            <w:r w:rsidR="003541F6" w:rsidRPr="00DA767C">
              <w:rPr>
                <w:rFonts w:cs="Arial"/>
                <w:sz w:val="22"/>
              </w:rPr>
              <w:t xml:space="preserve"> 3,4 %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Масло сливочное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701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E66F4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1) Молоко базисной жирности </w:t>
            </w:r>
            <w:r>
              <w:rPr>
                <w:rFonts w:cs="Arial"/>
                <w:sz w:val="22"/>
              </w:rPr>
              <w:sym w:font="Symbol" w:char="F02D"/>
            </w:r>
            <w:r w:rsidR="003541F6" w:rsidRPr="00DA767C">
              <w:rPr>
                <w:rFonts w:cs="Arial"/>
                <w:sz w:val="22"/>
              </w:rPr>
              <w:t xml:space="preserve"> 3,4 %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Яйца куриные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тысяча штук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1501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Корма, включая комбикорма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Макаронные изделия из пшеничной муки высшего сорта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2403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6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Мука пшеничная высшего сорта</w:t>
            </w:r>
          </w:p>
        </w:tc>
      </w:tr>
      <w:tr w:rsidR="00DA767C" w:rsidRPr="00DA767C" w:rsidTr="003541F6">
        <w:trPr>
          <w:trHeight w:val="19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25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tabs>
                <w:tab w:val="left" w:pos="708"/>
                <w:tab w:val="center" w:pos="4536"/>
                <w:tab w:val="right" w:pos="9072"/>
              </w:tabs>
              <w:spacing w:line="200" w:lineRule="exact"/>
              <w:rPr>
                <w:sz w:val="22"/>
              </w:rPr>
            </w:pPr>
            <w:r w:rsidRPr="00DA767C">
              <w:rPr>
                <w:sz w:val="22"/>
              </w:rPr>
              <w:t>Рыба живая, свежая или охлажденная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0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тонна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406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1) Рыборазводный материал</w:t>
            </w:r>
          </w:p>
        </w:tc>
      </w:tr>
      <w:tr w:rsidR="00DA767C" w:rsidRPr="00DA767C" w:rsidTr="003541F6">
        <w:trPr>
          <w:trHeight w:val="19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rPr>
                <w:sz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2) Корма, включая комбикорма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tabs>
                <w:tab w:val="left" w:pos="708"/>
                <w:tab w:val="center" w:pos="4536"/>
                <w:tab w:val="right" w:pos="9072"/>
              </w:tabs>
              <w:spacing w:line="200" w:lineRule="exact"/>
              <w:rPr>
                <w:sz w:val="22"/>
              </w:rPr>
            </w:pPr>
            <w:r w:rsidRPr="00DA767C">
              <w:rPr>
                <w:sz w:val="22"/>
              </w:rPr>
              <w:t>Рыба мороженая разделанная (кроме лососевых пород)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0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409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Рыба живая, свежая или охлажденная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tabs>
                <w:tab w:val="left" w:pos="708"/>
                <w:tab w:val="center" w:pos="4536"/>
                <w:tab w:val="right" w:pos="9072"/>
              </w:tabs>
              <w:spacing w:line="220" w:lineRule="exact"/>
              <w:rPr>
                <w:sz w:val="22"/>
              </w:rPr>
            </w:pPr>
            <w:r w:rsidRPr="00DA767C">
              <w:rPr>
                <w:sz w:val="22"/>
              </w:rPr>
              <w:t>Рыба копченая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2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тонна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408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rPr>
                <w:rFonts w:cs="Arial"/>
                <w:sz w:val="22"/>
              </w:rPr>
            </w:pPr>
            <w:proofErr w:type="gramStart"/>
            <w:r w:rsidRPr="00DA767C">
              <w:rPr>
                <w:rFonts w:cs="Arial"/>
                <w:sz w:val="22"/>
              </w:rPr>
              <w:t>Рыба мороженая, живая, свежая или охлажденная, за исключением сельди и ценных пород рыбы: осетровых (осетр, севрюга, белуга), сиговых (нельма, муксун), лососевых (форель, семга)</w:t>
            </w:r>
            <w:proofErr w:type="gramEnd"/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tabs>
                <w:tab w:val="left" w:pos="708"/>
                <w:tab w:val="center" w:pos="4536"/>
                <w:tab w:val="right" w:pos="9072"/>
              </w:tabs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Куртка мужская с верхом из плащевых тканей утепленная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4113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29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00" w:lineRule="exact"/>
              <w:rPr>
                <w:sz w:val="22"/>
              </w:rPr>
            </w:pPr>
            <w:r w:rsidRPr="00DA767C">
              <w:rPr>
                <w:sz w:val="22"/>
              </w:rPr>
              <w:t>Ко</w:t>
            </w:r>
            <w:r w:rsidR="00E66F46">
              <w:rPr>
                <w:sz w:val="22"/>
              </w:rPr>
              <w:t>стюм – двойка мужской из шерстя</w:t>
            </w:r>
            <w:r w:rsidRPr="00DA767C">
              <w:rPr>
                <w:sz w:val="22"/>
              </w:rPr>
              <w:t>ных, полушерстяных или смесовых тканей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0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4121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0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Брюки мужские из полушерстяных или смесовых тканей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4116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Сорочка верхняя мужская из хлопчатобумажных или смесовых тканей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4118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 xml:space="preserve">Юбка женская из полушерстяных или смесовых </w:t>
            </w:r>
            <w:r w:rsidRPr="00DA767C">
              <w:rPr>
                <w:sz w:val="22"/>
              </w:rPr>
              <w:lastRenderedPageBreak/>
              <w:t>тканей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lastRenderedPageBreak/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4139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lastRenderedPageBreak/>
              <w:t>33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pacing w:val="-2"/>
                <w:sz w:val="22"/>
              </w:rPr>
            </w:pPr>
            <w:r w:rsidRPr="00DA767C">
              <w:rPr>
                <w:spacing w:val="-2"/>
                <w:sz w:val="22"/>
              </w:rPr>
              <w:t>Куртка для детей школьного возраста с верхом из плащевых тканей утепленная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4153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</w:tbl>
    <w:p w:rsidR="003541F6" w:rsidRPr="00DA767C" w:rsidRDefault="003541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5160"/>
        <w:gridCol w:w="1667"/>
        <w:gridCol w:w="2222"/>
        <w:gridCol w:w="5219"/>
      </w:tblGrid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5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Джемпер женский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4409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Футболка детская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4503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 xml:space="preserve">Колготки женские эластичные плотностью свыше 20 </w:t>
            </w:r>
            <w:r w:rsidRPr="00DA767C">
              <w:rPr>
                <w:sz w:val="22"/>
                <w:lang w:val="en-US"/>
              </w:rPr>
              <w:t>DEN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4607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Колготки детские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4605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 xml:space="preserve">Полуботинки, туфли мужские </w:t>
            </w:r>
            <w:r w:rsidRPr="00DA767C">
              <w:rPr>
                <w:sz w:val="22"/>
              </w:rPr>
              <w:br/>
              <w:t>с верхом из натуральной кожи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пара (2 шт.)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4752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39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Сапоги женские зимние с верхом из натуральной кожи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пара (2 шт.)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4712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pacing w:val="-2"/>
                <w:sz w:val="22"/>
              </w:rPr>
            </w:pPr>
            <w:r w:rsidRPr="00DA767C">
              <w:rPr>
                <w:sz w:val="22"/>
              </w:rPr>
              <w:t xml:space="preserve">Сапоги, ботинки для детей школьного возраста зимние с верхом </w:t>
            </w:r>
            <w:r w:rsidRPr="00DA767C">
              <w:rPr>
                <w:sz w:val="22"/>
              </w:rPr>
              <w:br/>
              <w:t>из натуральной кожи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пара (2 шт.)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4731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Ботинки, полуботинки для детей дошкольного возраста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пара (2 шт.)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4735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Амоксициллин, 500 мг, 20 таблеток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упаковка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79</w:t>
            </w:r>
            <w:r w:rsidRPr="00DA767C">
              <w:rPr>
                <w:rFonts w:cs="Arial"/>
                <w:sz w:val="22"/>
                <w:lang w:val="en-US"/>
              </w:rPr>
              <w:t>31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F6" w:rsidRPr="00DA767C" w:rsidRDefault="003541F6" w:rsidP="003541F6">
            <w:pPr>
              <w:spacing w:line="240" w:lineRule="exact"/>
              <w:rPr>
                <w:sz w:val="22"/>
              </w:rPr>
            </w:pPr>
            <w:proofErr w:type="spellStart"/>
            <w:r w:rsidRPr="00DA767C">
              <w:rPr>
                <w:sz w:val="22"/>
              </w:rPr>
              <w:t>Корвалол</w:t>
            </w:r>
            <w:proofErr w:type="spellEnd"/>
            <w:r w:rsidRPr="00DA767C">
              <w:rPr>
                <w:sz w:val="22"/>
              </w:rPr>
              <w:t>, 25 мл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флакон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7924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proofErr w:type="spellStart"/>
            <w:r w:rsidRPr="00DA767C">
              <w:rPr>
                <w:spacing w:val="-2"/>
                <w:sz w:val="22"/>
              </w:rPr>
              <w:t>Эналаприл</w:t>
            </w:r>
            <w:proofErr w:type="spellEnd"/>
            <w:r w:rsidRPr="00DA767C">
              <w:rPr>
                <w:spacing w:val="-2"/>
                <w:sz w:val="22"/>
              </w:rPr>
              <w:t>, 5 мг, 20 таблеток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упаковка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79</w:t>
            </w:r>
            <w:r w:rsidRPr="00DA767C">
              <w:rPr>
                <w:rFonts w:cs="Arial"/>
                <w:sz w:val="22"/>
                <w:lang w:val="en-US"/>
              </w:rPr>
              <w:t>30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Бензин автомобильный марки АИ-92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литр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7802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  <w:tr w:rsidR="00DA767C" w:rsidRPr="00DA767C" w:rsidTr="003541F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2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46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rPr>
                <w:sz w:val="22"/>
              </w:rPr>
            </w:pPr>
            <w:r w:rsidRPr="00DA767C">
              <w:rPr>
                <w:sz w:val="22"/>
              </w:rPr>
              <w:t>Бензин автомобильный марки АИ-95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spacing w:line="240" w:lineRule="exact"/>
              <w:jc w:val="center"/>
              <w:rPr>
                <w:sz w:val="22"/>
              </w:rPr>
            </w:pPr>
            <w:r w:rsidRPr="00DA767C">
              <w:rPr>
                <w:sz w:val="22"/>
              </w:rPr>
              <w:t>литр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7803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F6" w:rsidRPr="00DA767C" w:rsidRDefault="003541F6" w:rsidP="002455C1">
            <w:pPr>
              <w:widowControl w:val="0"/>
              <w:spacing w:line="240" w:lineRule="exact"/>
              <w:jc w:val="center"/>
              <w:rPr>
                <w:rFonts w:cs="Arial"/>
                <w:sz w:val="22"/>
              </w:rPr>
            </w:pPr>
            <w:r w:rsidRPr="00DA767C">
              <w:rPr>
                <w:rFonts w:cs="Arial"/>
                <w:sz w:val="22"/>
              </w:rPr>
              <w:t>х</w:t>
            </w:r>
          </w:p>
        </w:tc>
      </w:tr>
    </w:tbl>
    <w:p w:rsidR="002455C1" w:rsidRPr="00DA767C" w:rsidRDefault="002455C1" w:rsidP="002455C1">
      <w:pPr>
        <w:tabs>
          <w:tab w:val="left" w:pos="708"/>
          <w:tab w:val="center" w:pos="4536"/>
          <w:tab w:val="right" w:pos="9072"/>
        </w:tabs>
        <w:rPr>
          <w:sz w:val="20"/>
          <w:vertAlign w:val="superscript"/>
        </w:rPr>
      </w:pPr>
    </w:p>
    <w:p w:rsidR="002455C1" w:rsidRPr="00DA767C" w:rsidRDefault="00A649F9" w:rsidP="002455C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rPr>
          <w:sz w:val="20"/>
          <w:vertAlign w:val="superscript"/>
        </w:rPr>
        <w:t>1</w:t>
      </w:r>
      <w:r w:rsidR="002455C1" w:rsidRPr="00DA767C">
        <w:rPr>
          <w:sz w:val="20"/>
        </w:rPr>
        <w:t xml:space="preserve"> Коды товаров по локальному справочнику товаров и услуг для наблюдения за потребительскими ценами.</w:t>
      </w:r>
    </w:p>
    <w:p w:rsidR="00AA54D3" w:rsidRPr="00DA767C" w:rsidRDefault="00AA54D3">
      <w:pPr>
        <w:pStyle w:val="ac"/>
        <w:ind w:right="-1752"/>
        <w:rPr>
          <w:b/>
          <w:sz w:val="18"/>
        </w:rPr>
      </w:pPr>
    </w:p>
    <w:sectPr w:rsidR="00AA54D3" w:rsidRPr="00DA767C">
      <w:headerReference w:type="even" r:id="rId8"/>
      <w:headerReference w:type="default" r:id="rId9"/>
      <w:type w:val="nextColumn"/>
      <w:pgSz w:w="16840" w:h="11907" w:orient="landscape" w:code="9"/>
      <w:pgMar w:top="1021" w:right="1021" w:bottom="1021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EC" w:rsidRDefault="004C5BEC">
      <w:r>
        <w:separator/>
      </w:r>
    </w:p>
  </w:endnote>
  <w:endnote w:type="continuationSeparator" w:id="0">
    <w:p w:rsidR="004C5BEC" w:rsidRDefault="004C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EC" w:rsidRDefault="004C5BEC">
      <w:r>
        <w:separator/>
      </w:r>
    </w:p>
  </w:footnote>
  <w:footnote w:type="continuationSeparator" w:id="0">
    <w:p w:rsidR="004C5BEC" w:rsidRDefault="004C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39" w:rsidRDefault="004F30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039" w:rsidRDefault="004F30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39" w:rsidRDefault="004F30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06F">
      <w:rPr>
        <w:rStyle w:val="a5"/>
        <w:noProof/>
      </w:rPr>
      <w:t>2</w:t>
    </w:r>
    <w:r>
      <w:rPr>
        <w:rStyle w:val="a5"/>
      </w:rPr>
      <w:fldChar w:fldCharType="end"/>
    </w:r>
  </w:p>
  <w:p w:rsidR="004F3039" w:rsidRDefault="004F30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47A"/>
    <w:multiLevelType w:val="singleLevel"/>
    <w:tmpl w:val="089EFA7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575818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715B7A"/>
    <w:multiLevelType w:val="singleLevel"/>
    <w:tmpl w:val="619C28E4"/>
    <w:lvl w:ilvl="0">
      <w:start w:val="12"/>
      <w:numFmt w:val="decimal"/>
      <w:lvlText w:val="%1) "/>
      <w:legacy w:legacy="1" w:legacySpace="0" w:legacyIndent="283"/>
      <w:lvlJc w:val="left"/>
      <w:pPr>
        <w:ind w:left="86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7DAA402A"/>
    <w:multiLevelType w:val="singleLevel"/>
    <w:tmpl w:val="88B86CA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72B"/>
    <w:rsid w:val="000228FF"/>
    <w:rsid w:val="00047C15"/>
    <w:rsid w:val="00077335"/>
    <w:rsid w:val="000A6AB7"/>
    <w:rsid w:val="000C42A8"/>
    <w:rsid w:val="000E4789"/>
    <w:rsid w:val="000E4B20"/>
    <w:rsid w:val="000F0DD9"/>
    <w:rsid w:val="00112BC1"/>
    <w:rsid w:val="00151405"/>
    <w:rsid w:val="001661BC"/>
    <w:rsid w:val="00180F27"/>
    <w:rsid w:val="00182FEA"/>
    <w:rsid w:val="00184E9B"/>
    <w:rsid w:val="00186CFF"/>
    <w:rsid w:val="001A148E"/>
    <w:rsid w:val="001B21C5"/>
    <w:rsid w:val="001D76AA"/>
    <w:rsid w:val="001E04F1"/>
    <w:rsid w:val="001E4CE9"/>
    <w:rsid w:val="001F211E"/>
    <w:rsid w:val="001F69B3"/>
    <w:rsid w:val="00207283"/>
    <w:rsid w:val="002455C1"/>
    <w:rsid w:val="00245A17"/>
    <w:rsid w:val="0025077A"/>
    <w:rsid w:val="0025248C"/>
    <w:rsid w:val="002643A2"/>
    <w:rsid w:val="00287558"/>
    <w:rsid w:val="002B5ABA"/>
    <w:rsid w:val="002B7C17"/>
    <w:rsid w:val="002D1116"/>
    <w:rsid w:val="002F449F"/>
    <w:rsid w:val="003027A1"/>
    <w:rsid w:val="003541F6"/>
    <w:rsid w:val="00356468"/>
    <w:rsid w:val="003670CC"/>
    <w:rsid w:val="00381775"/>
    <w:rsid w:val="003978EB"/>
    <w:rsid w:val="003A728C"/>
    <w:rsid w:val="003B6E11"/>
    <w:rsid w:val="0040770F"/>
    <w:rsid w:val="0042135F"/>
    <w:rsid w:val="0042236B"/>
    <w:rsid w:val="00434729"/>
    <w:rsid w:val="00436141"/>
    <w:rsid w:val="00455FCE"/>
    <w:rsid w:val="00461504"/>
    <w:rsid w:val="0046240D"/>
    <w:rsid w:val="004667F4"/>
    <w:rsid w:val="004C2F05"/>
    <w:rsid w:val="004C5BEC"/>
    <w:rsid w:val="004D1918"/>
    <w:rsid w:val="004D2258"/>
    <w:rsid w:val="004D24F4"/>
    <w:rsid w:val="004D3F80"/>
    <w:rsid w:val="004D5BF7"/>
    <w:rsid w:val="004E27B3"/>
    <w:rsid w:val="004F0035"/>
    <w:rsid w:val="004F3039"/>
    <w:rsid w:val="005012F1"/>
    <w:rsid w:val="005202FE"/>
    <w:rsid w:val="00537F20"/>
    <w:rsid w:val="0055149B"/>
    <w:rsid w:val="00554635"/>
    <w:rsid w:val="00571300"/>
    <w:rsid w:val="0057369B"/>
    <w:rsid w:val="005758F6"/>
    <w:rsid w:val="005A35A8"/>
    <w:rsid w:val="005C5BEC"/>
    <w:rsid w:val="005C7910"/>
    <w:rsid w:val="00602843"/>
    <w:rsid w:val="0064338F"/>
    <w:rsid w:val="006549A6"/>
    <w:rsid w:val="00682174"/>
    <w:rsid w:val="0068660D"/>
    <w:rsid w:val="0069706F"/>
    <w:rsid w:val="006E218C"/>
    <w:rsid w:val="00705C8A"/>
    <w:rsid w:val="007175DE"/>
    <w:rsid w:val="00743651"/>
    <w:rsid w:val="007975CA"/>
    <w:rsid w:val="007A1BCE"/>
    <w:rsid w:val="007B5C05"/>
    <w:rsid w:val="007D1291"/>
    <w:rsid w:val="00812E62"/>
    <w:rsid w:val="0083017A"/>
    <w:rsid w:val="008659C1"/>
    <w:rsid w:val="00880CE7"/>
    <w:rsid w:val="00883D5E"/>
    <w:rsid w:val="008A41FF"/>
    <w:rsid w:val="008B34CF"/>
    <w:rsid w:val="008C4603"/>
    <w:rsid w:val="008D4F6C"/>
    <w:rsid w:val="008E2339"/>
    <w:rsid w:val="008F2145"/>
    <w:rsid w:val="00993186"/>
    <w:rsid w:val="009B472B"/>
    <w:rsid w:val="009F46D5"/>
    <w:rsid w:val="009F76D9"/>
    <w:rsid w:val="00A05BE9"/>
    <w:rsid w:val="00A156FD"/>
    <w:rsid w:val="00A17608"/>
    <w:rsid w:val="00A319D5"/>
    <w:rsid w:val="00A649F9"/>
    <w:rsid w:val="00A70637"/>
    <w:rsid w:val="00A82B02"/>
    <w:rsid w:val="00A93B04"/>
    <w:rsid w:val="00A95916"/>
    <w:rsid w:val="00AA54D3"/>
    <w:rsid w:val="00AB10C1"/>
    <w:rsid w:val="00AB4784"/>
    <w:rsid w:val="00AF3411"/>
    <w:rsid w:val="00AF55C5"/>
    <w:rsid w:val="00B851BA"/>
    <w:rsid w:val="00BF7453"/>
    <w:rsid w:val="00C024A7"/>
    <w:rsid w:val="00C04D65"/>
    <w:rsid w:val="00C173EC"/>
    <w:rsid w:val="00C237CA"/>
    <w:rsid w:val="00C24462"/>
    <w:rsid w:val="00C53E47"/>
    <w:rsid w:val="00C57AF3"/>
    <w:rsid w:val="00C75708"/>
    <w:rsid w:val="00C82FE8"/>
    <w:rsid w:val="00CB6DCF"/>
    <w:rsid w:val="00CC7BFF"/>
    <w:rsid w:val="00CD3C86"/>
    <w:rsid w:val="00CF564F"/>
    <w:rsid w:val="00D0651E"/>
    <w:rsid w:val="00D16E2C"/>
    <w:rsid w:val="00D5062F"/>
    <w:rsid w:val="00D57BCE"/>
    <w:rsid w:val="00D61313"/>
    <w:rsid w:val="00D61D41"/>
    <w:rsid w:val="00D70FAC"/>
    <w:rsid w:val="00DA767C"/>
    <w:rsid w:val="00DA783A"/>
    <w:rsid w:val="00DC2A4A"/>
    <w:rsid w:val="00DD0EBC"/>
    <w:rsid w:val="00DF2319"/>
    <w:rsid w:val="00E111BE"/>
    <w:rsid w:val="00E66F46"/>
    <w:rsid w:val="00E6798E"/>
    <w:rsid w:val="00E949E9"/>
    <w:rsid w:val="00EB2FE0"/>
    <w:rsid w:val="00EE63CD"/>
    <w:rsid w:val="00F2516A"/>
    <w:rsid w:val="00F27A35"/>
    <w:rsid w:val="00F359AD"/>
    <w:rsid w:val="00F37171"/>
    <w:rsid w:val="00F734D8"/>
    <w:rsid w:val="00FB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link w:val="a4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aliases w:val="Знак1,Заг1"/>
    <w:basedOn w:val="a"/>
    <w:link w:val="a7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semiHidden/>
    <w:rPr>
      <w:rFonts w:ascii="Courier New" w:hAnsi="Courier New"/>
      <w:sz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a">
    <w:name w:val="Нормальный"/>
    <w:pPr>
      <w:ind w:firstLine="709"/>
      <w:jc w:val="both"/>
    </w:pPr>
    <w:rPr>
      <w:sz w:val="28"/>
    </w:rPr>
  </w:style>
  <w:style w:type="paragraph" w:customStyle="1" w:styleId="11">
    <w:name w:val="Обычный1"/>
    <w:rPr>
      <w:rFonts w:ascii="Arial" w:hAnsi="Arial"/>
    </w:rPr>
  </w:style>
  <w:style w:type="paragraph" w:styleId="ab">
    <w:name w:val="Body Text Indent"/>
    <w:basedOn w:val="a"/>
    <w:semiHidden/>
    <w:pPr>
      <w:ind w:firstLine="720"/>
    </w:pPr>
    <w:rPr>
      <w:sz w:val="28"/>
    </w:rPr>
  </w:style>
  <w:style w:type="paragraph" w:styleId="ac">
    <w:name w:val="Title"/>
    <w:basedOn w:val="a"/>
    <w:link w:val="ad"/>
    <w:qFormat/>
    <w:pPr>
      <w:ind w:firstLine="720"/>
      <w:jc w:val="center"/>
    </w:pPr>
    <w:rPr>
      <w:sz w:val="28"/>
    </w:rPr>
  </w:style>
  <w:style w:type="paragraph" w:styleId="2">
    <w:name w:val="Body Text Indent 2"/>
    <w:basedOn w:val="a"/>
    <w:link w:val="20"/>
    <w:semiHidden/>
    <w:pPr>
      <w:ind w:firstLine="709"/>
      <w:jc w:val="both"/>
    </w:pPr>
  </w:style>
  <w:style w:type="paragraph" w:styleId="ae">
    <w:name w:val="footnote text"/>
    <w:basedOn w:val="a"/>
    <w:link w:val="af"/>
    <w:uiPriority w:val="99"/>
    <w:semiHidden/>
    <w:unhideWhenUsed/>
    <w:rsid w:val="0025248C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248C"/>
  </w:style>
  <w:style w:type="character" w:styleId="af0">
    <w:name w:val="footnote reference"/>
    <w:semiHidden/>
    <w:unhideWhenUsed/>
    <w:rsid w:val="0025248C"/>
    <w:rPr>
      <w:vertAlign w:val="superscript"/>
    </w:rPr>
  </w:style>
  <w:style w:type="paragraph" w:customStyle="1" w:styleId="Normal">
    <w:name w:val="Normal"/>
    <w:rsid w:val="0025248C"/>
    <w:pPr>
      <w:spacing w:line="288" w:lineRule="auto"/>
      <w:ind w:firstLine="567"/>
      <w:jc w:val="both"/>
    </w:pPr>
    <w:rPr>
      <w:rFonts w:ascii="Arial" w:hAnsi="Arial"/>
      <w:sz w:val="22"/>
    </w:rPr>
  </w:style>
  <w:style w:type="character" w:customStyle="1" w:styleId="10">
    <w:name w:val="Заголовок 1 Знак"/>
    <w:link w:val="1"/>
    <w:rsid w:val="000C42A8"/>
    <w:rPr>
      <w:b/>
    </w:rPr>
  </w:style>
  <w:style w:type="character" w:customStyle="1" w:styleId="a4">
    <w:name w:val="Верхний колонтитул Знак"/>
    <w:link w:val="a3"/>
    <w:semiHidden/>
    <w:rsid w:val="000C42A8"/>
    <w:rPr>
      <w:sz w:val="24"/>
    </w:rPr>
  </w:style>
  <w:style w:type="character" w:customStyle="1" w:styleId="a7">
    <w:name w:val="Основной текст Знак"/>
    <w:aliases w:val="Знак1 Знак1,Заг1 Знак1"/>
    <w:link w:val="a6"/>
    <w:rsid w:val="000C42A8"/>
    <w:rPr>
      <w:rFonts w:ascii="Arial" w:hAnsi="Arial"/>
    </w:rPr>
  </w:style>
  <w:style w:type="paragraph" w:styleId="3">
    <w:name w:val="Body Text Indent 3"/>
    <w:basedOn w:val="a"/>
    <w:link w:val="30"/>
    <w:uiPriority w:val="99"/>
    <w:semiHidden/>
    <w:unhideWhenUsed/>
    <w:rsid w:val="009F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F46D5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F74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F745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semiHidden/>
    <w:rsid w:val="0040770F"/>
    <w:rPr>
      <w:sz w:val="24"/>
    </w:rPr>
  </w:style>
  <w:style w:type="character" w:styleId="af3">
    <w:name w:val="Hyperlink"/>
    <w:unhideWhenUsed/>
    <w:rsid w:val="0040770F"/>
    <w:rPr>
      <w:color w:val="0000FF"/>
      <w:u w:val="single"/>
    </w:rPr>
  </w:style>
  <w:style w:type="character" w:customStyle="1" w:styleId="ad">
    <w:name w:val="Название Знак"/>
    <w:link w:val="ac"/>
    <w:rsid w:val="00A05B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2407-167F-4FA2-9697-E244B599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12951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p41_zaikovaom</cp:lastModifiedBy>
  <cp:revision>2</cp:revision>
  <cp:lastPrinted>2017-06-26T05:09:00Z</cp:lastPrinted>
  <dcterms:created xsi:type="dcterms:W3CDTF">2020-02-02T23:23:00Z</dcterms:created>
  <dcterms:modified xsi:type="dcterms:W3CDTF">2020-02-02T23:23:00Z</dcterms:modified>
</cp:coreProperties>
</file>